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7649F" w14:textId="276EE2BF" w:rsidR="00930B2B" w:rsidRPr="00637C32" w:rsidRDefault="00930B2B" w:rsidP="00930B2B">
      <w:pPr>
        <w:pStyle w:val="3GPPHeader"/>
        <w:spacing w:after="60"/>
        <w:rPr>
          <w:sz w:val="32"/>
          <w:szCs w:val="32"/>
          <w:highlight w:val="yellow"/>
        </w:rPr>
      </w:pPr>
      <w:r w:rsidRPr="004429F6">
        <w:t>3GPP TSG-RAN WG2 #10</w:t>
      </w:r>
      <w:r w:rsidR="00637C32" w:rsidRPr="004429F6">
        <w:t>1</w:t>
      </w:r>
      <w:r w:rsidRPr="004429F6">
        <w:tab/>
      </w:r>
      <w:r w:rsidR="00547000">
        <w:rPr>
          <w:sz w:val="32"/>
          <w:szCs w:val="32"/>
        </w:rPr>
        <w:t>R2-18</w:t>
      </w:r>
      <w:r w:rsidR="00065AA4">
        <w:rPr>
          <w:sz w:val="32"/>
          <w:szCs w:val="32"/>
        </w:rPr>
        <w:t>03332</w:t>
      </w:r>
    </w:p>
    <w:p w14:paraId="6D95CCF6" w14:textId="77777777" w:rsidR="00E15F30" w:rsidRDefault="00E15F30" w:rsidP="004D08EB">
      <w:pPr>
        <w:pStyle w:val="3GPPHeader"/>
        <w:rPr>
          <w:noProof/>
        </w:rPr>
      </w:pPr>
      <w:r w:rsidRPr="000B598D">
        <w:rPr>
          <w:noProof/>
          <w:lang w:val="en-US"/>
        </w:rPr>
        <w:t>Athens, Greece, 26</w:t>
      </w:r>
      <w:r w:rsidRPr="000B598D">
        <w:rPr>
          <w:noProof/>
          <w:vertAlign w:val="superscript"/>
          <w:lang w:val="en-US"/>
        </w:rPr>
        <w:t>th</w:t>
      </w:r>
      <w:r w:rsidRPr="000B598D">
        <w:rPr>
          <w:noProof/>
          <w:lang w:val="en-US"/>
        </w:rPr>
        <w:t xml:space="preserve"> February – 2</w:t>
      </w:r>
      <w:r w:rsidRPr="000B598D">
        <w:rPr>
          <w:noProof/>
          <w:vertAlign w:val="superscript"/>
          <w:lang w:val="en-US"/>
        </w:rPr>
        <w:t>nd</w:t>
      </w:r>
      <w:r w:rsidRPr="000B598D">
        <w:rPr>
          <w:noProof/>
          <w:lang w:val="en-US"/>
        </w:rPr>
        <w:t xml:space="preserve"> March 201</w:t>
      </w:r>
      <w:r w:rsidRPr="004429F6">
        <w:rPr>
          <w:noProof/>
        </w:rPr>
        <w:t>8</w:t>
      </w:r>
    </w:p>
    <w:p w14:paraId="0462B560" w14:textId="2A54FCA1" w:rsidR="004D08EB" w:rsidRPr="00AB2AD5" w:rsidRDefault="004D08EB" w:rsidP="004D08EB">
      <w:pPr>
        <w:pStyle w:val="3GPPHeader"/>
        <w:rPr>
          <w:sz w:val="22"/>
          <w:szCs w:val="22"/>
          <w:lang w:val="en-US"/>
        </w:rPr>
      </w:pPr>
      <w:r w:rsidRPr="004429F6">
        <w:rPr>
          <w:sz w:val="22"/>
          <w:szCs w:val="22"/>
          <w:lang w:val="en-US"/>
        </w:rPr>
        <w:t>Agenda Item:</w:t>
      </w:r>
      <w:r w:rsidRPr="004429F6">
        <w:rPr>
          <w:sz w:val="22"/>
          <w:szCs w:val="22"/>
          <w:lang w:val="en-US"/>
        </w:rPr>
        <w:tab/>
      </w:r>
      <w:r w:rsidR="00393597" w:rsidRPr="00D16333">
        <w:rPr>
          <w:sz w:val="22"/>
          <w:szCs w:val="22"/>
          <w:lang w:val="en-US"/>
        </w:rPr>
        <w:t>10.</w:t>
      </w:r>
      <w:r w:rsidR="00D16333" w:rsidRPr="00D16333">
        <w:rPr>
          <w:sz w:val="22"/>
          <w:szCs w:val="22"/>
          <w:lang w:val="en-US"/>
        </w:rPr>
        <w:t>4.1.4.6</w:t>
      </w:r>
    </w:p>
    <w:p w14:paraId="59D4D5DA" w14:textId="77777777" w:rsidR="004D08EB" w:rsidRPr="00CE0424" w:rsidRDefault="004D08EB" w:rsidP="004D08EB">
      <w:pPr>
        <w:pStyle w:val="3GPPHeader"/>
        <w:rPr>
          <w:sz w:val="22"/>
          <w:szCs w:val="22"/>
        </w:rPr>
      </w:pPr>
      <w:r>
        <w:rPr>
          <w:sz w:val="22"/>
          <w:szCs w:val="22"/>
        </w:rPr>
        <w:t>Source:</w:t>
      </w:r>
      <w:r w:rsidRPr="00CE0424">
        <w:rPr>
          <w:sz w:val="22"/>
          <w:szCs w:val="22"/>
        </w:rPr>
        <w:tab/>
        <w:t>Ericsson</w:t>
      </w:r>
    </w:p>
    <w:p w14:paraId="551CEBF4" w14:textId="70B91059" w:rsidR="004D08EB" w:rsidRPr="00CE0424" w:rsidRDefault="004D08EB" w:rsidP="004D08EB">
      <w:pPr>
        <w:pStyle w:val="3GPPHeader"/>
        <w:rPr>
          <w:sz w:val="22"/>
          <w:szCs w:val="22"/>
        </w:rPr>
      </w:pPr>
      <w:r>
        <w:rPr>
          <w:sz w:val="22"/>
          <w:szCs w:val="22"/>
        </w:rPr>
        <w:t>Title:</w:t>
      </w:r>
      <w:r w:rsidRPr="00CE0424">
        <w:rPr>
          <w:sz w:val="22"/>
          <w:szCs w:val="22"/>
        </w:rPr>
        <w:tab/>
      </w:r>
      <w:r w:rsidR="00CA07A8" w:rsidRPr="00CA07A8">
        <w:t xml:space="preserve">TP on </w:t>
      </w:r>
      <w:r w:rsidR="00E15F30">
        <w:t>ANR to 38</w:t>
      </w:r>
      <w:r w:rsidR="00CA07A8" w:rsidRPr="00CA07A8">
        <w:t>.300</w:t>
      </w:r>
    </w:p>
    <w:p w14:paraId="7E783B99" w14:textId="77777777" w:rsidR="00E90E49" w:rsidRPr="00CE0424" w:rsidRDefault="00E90E49" w:rsidP="00D546FF">
      <w:pPr>
        <w:pStyle w:val="3GPPHeader"/>
        <w:rPr>
          <w:sz w:val="22"/>
          <w:szCs w:val="22"/>
        </w:rPr>
      </w:pPr>
      <w:r w:rsidRPr="00355171">
        <w:rPr>
          <w:sz w:val="22"/>
          <w:szCs w:val="22"/>
        </w:rPr>
        <w:t>Document for:</w:t>
      </w:r>
      <w:r w:rsidRPr="00355171">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7FDD626" w14:textId="2D69DA70" w:rsidR="008B5EB0" w:rsidRDefault="008B5EB0" w:rsidP="00CE0424">
      <w:pPr>
        <w:pStyle w:val="BodyText"/>
      </w:pPr>
      <w:r>
        <w:t>Since the first release of LTE, Automatic Neighbour Relation (ANR) functionality has been introduced to automatically generate the relations between eNodeBs. Such relations are used to establish connections between eNodeBs, support mobility, load balancing, dual connectivity, etc. It is our understanding that ANR will continue to be an important feature in NR. One can expect that the challenging NR requirements will result in an even higher emphasis on the need for seamless mobility than in legacy RATs, which further increases the importance of automatic relation establishment in NR.</w:t>
      </w:r>
    </w:p>
    <w:p w14:paraId="55CEEFB9" w14:textId="7644614D" w:rsidR="008B5EB0" w:rsidRDefault="008B5EB0" w:rsidP="008B5EB0">
      <w:pPr>
        <w:pStyle w:val="BodyText"/>
      </w:pPr>
      <w:r>
        <w:rPr>
          <w:noProof/>
          <w:lang w:val="sv-SE" w:eastAsia="sv-SE"/>
        </w:rPr>
        <mc:AlternateContent>
          <mc:Choice Requires="wps">
            <w:drawing>
              <wp:anchor distT="0" distB="0" distL="114300" distR="114300" simplePos="0" relativeHeight="251659264" behindDoc="0" locked="0" layoutInCell="1" allowOverlap="1" wp14:anchorId="7ECF6AC3" wp14:editId="683240AA">
                <wp:simplePos x="0" y="0"/>
                <wp:positionH relativeFrom="margin">
                  <wp:align>center</wp:align>
                </wp:positionH>
                <wp:positionV relativeFrom="paragraph">
                  <wp:posOffset>394989</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4E493B40" w14:textId="77777777" w:rsidR="008B5EB0" w:rsidRPr="00E45385" w:rsidRDefault="008B5EB0" w:rsidP="008B5EB0">
                            <w:pPr>
                              <w:pStyle w:val="BodyText"/>
                              <w:numPr>
                                <w:ilvl w:val="0"/>
                                <w:numId w:val="16"/>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ECF6AC3" id="_x0000_t202" coordsize="21600,21600" o:spt="202" path="m,l,21600r21600,l21600,xe">
                <v:stroke joinstyle="miter"/>
                <v:path gradientshapeok="t" o:connecttype="rect"/>
              </v:shapetype>
              <v:shape id="Text Box 3" o:spid="_x0000_s1026" type="#_x0000_t202" style="position:absolute;left:0;text-align:left;margin-left:0;margin-top:31.1pt;width:477pt;height:2in;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" filled="f" strokeweight=".5pt">
                <v:textbox style="mso-fit-shape-to-text:t">
                  <w:txbxContent>
                    <w:p w14:paraId="4E493B40" w14:textId="77777777" w:rsidR="008B5EB0" w:rsidRPr="00E45385" w:rsidRDefault="008B5EB0" w:rsidP="008B5EB0">
                      <w:pPr>
                        <w:pStyle w:val="BodyText"/>
                        <w:numPr>
                          <w:ilvl w:val="0"/>
                          <w:numId w:val="16"/>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t>There have already been several agreements regarding ANR framework in NR. For instance, in RAN1#88, it was agreed that;</w:t>
      </w:r>
    </w:p>
    <w:p w14:paraId="050BD846" w14:textId="77777777" w:rsidR="007D7F22" w:rsidRDefault="007D7F22" w:rsidP="00CE0424">
      <w:pPr>
        <w:pStyle w:val="BodyText"/>
      </w:pPr>
    </w:p>
    <w:p w14:paraId="61F1D648" w14:textId="6FA3FEA5" w:rsidR="00165001" w:rsidRDefault="007D7F22" w:rsidP="00CE0424">
      <w:pPr>
        <w:pStyle w:val="BodyText"/>
      </w:pPr>
      <w:r>
        <w:t>I</w:t>
      </w:r>
      <w:r w:rsidR="00581F11">
        <w:t xml:space="preserve">n </w:t>
      </w:r>
      <w:r w:rsidR="00A336A5" w:rsidRPr="00A336A5">
        <w:t xml:space="preserve">RAN WG2 #98-Ad Hoc </w:t>
      </w:r>
      <w:r w:rsidR="00A336A5">
        <w:t>meeting, it was agreed</w:t>
      </w:r>
      <w:r w:rsidR="0053510E">
        <w:t xml:space="preserve"> that the LTE inter-RAT</w:t>
      </w:r>
      <w:r w:rsidR="00165001">
        <w:t xml:space="preserve"> ANR framework will be reused to cover NR.</w:t>
      </w:r>
    </w:p>
    <w:p w14:paraId="5D36647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Agreements</w:t>
      </w:r>
    </w:p>
    <w:p w14:paraId="0AB8714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0B6F0D0F" w14:textId="77777777" w:rsidR="00165001" w:rsidRDefault="00165001" w:rsidP="00CE0424">
      <w:pPr>
        <w:pStyle w:val="BodyText"/>
      </w:pPr>
    </w:p>
    <w:p w14:paraId="2EA2DFE5" w14:textId="077EC9C9" w:rsidR="001E3559" w:rsidRPr="00CE0424" w:rsidRDefault="00F41622" w:rsidP="006C4FFC">
      <w:pPr>
        <w:pStyle w:val="BodyText"/>
      </w:pPr>
      <w:r>
        <w:t xml:space="preserve">As a consequence, the ANR framework is </w:t>
      </w:r>
      <w:r w:rsidR="00A018D8">
        <w:t>based on cell global identity (CGI) reporting as in LTE</w:t>
      </w:r>
      <w:r w:rsidR="00CF7C85">
        <w:t>.</w:t>
      </w:r>
      <w:r w:rsidR="00A018D8">
        <w:t xml:space="preserve"> It has been agreed that the CGI reporting is based on </w:t>
      </w:r>
      <w:r w:rsidR="00403DFC">
        <w:t>measurement configuration framework, see TS 38.331</w:t>
      </w:r>
      <w:r w:rsidR="002B1B9F">
        <w:t xml:space="preserve">. </w:t>
      </w:r>
      <w:r w:rsidR="001E3559">
        <w:t>In this contri</w:t>
      </w:r>
      <w:r w:rsidR="006C4FFC">
        <w:t xml:space="preserve">bution, </w:t>
      </w:r>
      <w:r w:rsidR="001E3559">
        <w:t>a Text Proposal (TP) to 3</w:t>
      </w:r>
      <w:r w:rsidR="007D7F22">
        <w:t>8</w:t>
      </w:r>
      <w:r w:rsidR="001E3559">
        <w:t>.3</w:t>
      </w:r>
      <w:r w:rsidR="00165001">
        <w:t>00</w:t>
      </w:r>
      <w:r w:rsidR="001E3559">
        <w:t xml:space="preserve"> </w:t>
      </w:r>
      <w:r w:rsidR="007D7F22">
        <w:t>is given on how these</w:t>
      </w:r>
      <w:r w:rsidR="00165001">
        <w:t xml:space="preserve"> agreement</w:t>
      </w:r>
      <w:r w:rsidR="007D7F22">
        <w:t>s can be</w:t>
      </w:r>
      <w:r w:rsidR="00165001">
        <w:t xml:space="preserve"> reflected in the specification</w:t>
      </w:r>
      <w:r w:rsidR="001E3559">
        <w:t>.</w:t>
      </w:r>
    </w:p>
    <w:p w14:paraId="36CEC7B2" w14:textId="5914D020" w:rsidR="001643A8" w:rsidRDefault="00FA1549" w:rsidP="00CE0424">
      <w:pPr>
        <w:pStyle w:val="Heading1"/>
      </w:pPr>
      <w:r>
        <w:t>Overall TP content and open issues</w:t>
      </w:r>
    </w:p>
    <w:p w14:paraId="6BE95A63" w14:textId="4FFB92D6" w:rsidR="00D06342" w:rsidRDefault="008B5DD3" w:rsidP="00CE0424">
      <w:pPr>
        <w:pStyle w:val="BodyText"/>
      </w:pPr>
      <w:r>
        <w:t>For this TP, we have used the 3</w:t>
      </w:r>
      <w:r w:rsidR="00E043A9">
        <w:t>8</w:t>
      </w:r>
      <w:r>
        <w:t>.300</w:t>
      </w:r>
      <w:r w:rsidR="00F34195">
        <w:t xml:space="preserve"> (and correspondingly 36.300)</w:t>
      </w:r>
      <w:r>
        <w:t xml:space="preserve"> text </w:t>
      </w:r>
      <w:r w:rsidR="00E043A9">
        <w:t xml:space="preserve">and added details on how </w:t>
      </w:r>
      <w:r>
        <w:t xml:space="preserve">ANR </w:t>
      </w:r>
      <w:r w:rsidR="00E043A9">
        <w:t>framework can be formulated</w:t>
      </w:r>
      <w:r>
        <w:t>.</w:t>
      </w:r>
      <w:r w:rsidR="00E043A9">
        <w:t xml:space="preserve"> </w:t>
      </w:r>
      <w:r w:rsidR="00D06342">
        <w:t>Identified open issues have been marked as FFS.</w:t>
      </w:r>
    </w:p>
    <w:p w14:paraId="0D4A4B27" w14:textId="7EE86BDE" w:rsidR="001E3559" w:rsidRPr="001E3559" w:rsidRDefault="006E062C" w:rsidP="001E3559">
      <w:pPr>
        <w:pStyle w:val="Heading1"/>
      </w:pPr>
      <w:bookmarkStart w:id="0" w:name="_Ref189046994"/>
      <w:r w:rsidRPr="00CE0424">
        <w:t>Text Proposal</w:t>
      </w:r>
      <w:bookmarkEnd w:id="0"/>
    </w:p>
    <w:p w14:paraId="20F9B7B2" w14:textId="77777777" w:rsidR="00ED3C56" w:rsidRDefault="00ED3C56" w:rsidP="00ED3C56">
      <w:pPr>
        <w:pStyle w:val="Heading3"/>
        <w:numPr>
          <w:ilvl w:val="0"/>
          <w:numId w:val="0"/>
        </w:numPr>
        <w:ind w:left="720" w:hanging="720"/>
      </w:pPr>
      <w:bookmarkStart w:id="1" w:name="_Toc502484422"/>
    </w:p>
    <w:p w14:paraId="5657192E" w14:textId="6D779E1D" w:rsidR="00ED3C56" w:rsidRDefault="00ED3C56" w:rsidP="00ED3C56">
      <w:pPr>
        <w:pStyle w:val="Heading3"/>
        <w:numPr>
          <w:ilvl w:val="0"/>
          <w:numId w:val="0"/>
        </w:numPr>
        <w:ind w:left="720" w:hanging="720"/>
      </w:pPr>
      <w:r>
        <w:t>15.3.3</w:t>
      </w:r>
      <w:r>
        <w:tab/>
        <w:t>Automatic Neighbour Cell Relation Function</w:t>
      </w:r>
      <w:bookmarkEnd w:id="1"/>
    </w:p>
    <w:p w14:paraId="666DDDAA" w14:textId="3B546DF0" w:rsidR="00ED3C56" w:rsidRDefault="00ED3C56" w:rsidP="00ED3C56">
      <w:pPr>
        <w:pStyle w:val="Heading4"/>
        <w:numPr>
          <w:ilvl w:val="0"/>
          <w:numId w:val="0"/>
        </w:numPr>
        <w:ind w:left="864" w:hanging="864"/>
      </w:pPr>
      <w:bookmarkStart w:id="2" w:name="_Hlk506277400"/>
      <w:bookmarkStart w:id="3" w:name="_Toc502484423"/>
      <w:r>
        <w:t>15.3.3.1</w:t>
      </w:r>
      <w:bookmarkEnd w:id="2"/>
      <w:r>
        <w:tab/>
        <w:t>General</w:t>
      </w:r>
      <w:bookmarkEnd w:id="3"/>
    </w:p>
    <w:p w14:paraId="43B7CA94" w14:textId="56EEB2C0" w:rsidR="00146297" w:rsidRPr="00B46C5A" w:rsidRDefault="00ED3C56" w:rsidP="00146297">
      <w:pPr>
        <w:rPr>
          <w:ins w:id="4" w:author="Ericsson" w:date="2018-02-13T09:25:00Z"/>
        </w:rPr>
      </w:pPr>
      <w:r>
        <w:t>The purpose of the Automatic Neighbour Relation (ANR) function is to relieve the operator from the burden of manually managing Neighbour Cell Relations (NCRs).</w:t>
      </w:r>
      <w:ins w:id="5" w:author="Ericsson" w:date="2018-02-13T09:25:00Z">
        <w:r w:rsidR="00146297">
          <w:t xml:space="preserve"> </w:t>
        </w:r>
        <w:r w:rsidR="00146297" w:rsidRPr="00B46C5A">
          <w:t xml:space="preserve">Figure </w:t>
        </w:r>
        <w:r w:rsidR="00146297">
          <w:t>15.3.3.1-1</w:t>
        </w:r>
        <w:r w:rsidR="00146297" w:rsidRPr="00B46C5A">
          <w:t xml:space="preserve"> shows ANR and its environment:</w:t>
        </w:r>
      </w:ins>
    </w:p>
    <w:p w14:paraId="7CE359A4" w14:textId="623E58CA" w:rsidR="00146297" w:rsidRPr="00B46C5A" w:rsidRDefault="00CB3C3D" w:rsidP="00146297">
      <w:pPr>
        <w:pStyle w:val="TH"/>
        <w:rPr>
          <w:ins w:id="6" w:author="Ericsson" w:date="2018-02-13T09:25:00Z"/>
        </w:rPr>
      </w:pPr>
      <w:ins w:id="7" w:author="Ericsson" w:date="2018-02-13T10:06:00Z">
        <w:r w:rsidRPr="00CB3C3D">
          <w:rPr>
            <w:noProof/>
          </w:rPr>
          <w:lastRenderedPageBreak/>
          <w:drawing>
            <wp:inline distT="0" distB="0" distL="0" distR="0" wp14:anchorId="0CE12CCE" wp14:editId="35809222">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528" cy="3429297"/>
                      </a:xfrm>
                      <a:prstGeom prst="rect">
                        <a:avLst/>
                      </a:prstGeom>
                    </pic:spPr>
                  </pic:pic>
                </a:graphicData>
              </a:graphic>
            </wp:inline>
          </w:drawing>
        </w:r>
      </w:ins>
    </w:p>
    <w:p w14:paraId="38F2EC87" w14:textId="3996D1F1" w:rsidR="00146297" w:rsidRPr="00B46C5A" w:rsidRDefault="00146297" w:rsidP="00146297">
      <w:pPr>
        <w:pStyle w:val="TF"/>
        <w:rPr>
          <w:ins w:id="8" w:author="Ericsson" w:date="2018-02-13T09:25:00Z"/>
        </w:rPr>
      </w:pPr>
      <w:ins w:id="9" w:author="Ericsson" w:date="2018-02-13T09:25:00Z">
        <w:r>
          <w:t>Figure 15.3.3.1-1: Interaction between g</w:t>
        </w:r>
        <w:r w:rsidRPr="00B46C5A">
          <w:t>NB and O&amp;M due to ANR</w:t>
        </w:r>
      </w:ins>
    </w:p>
    <w:p w14:paraId="5A68CBEF" w14:textId="0EF858BE" w:rsidR="00146297" w:rsidRPr="00B46C5A" w:rsidRDefault="00146297" w:rsidP="00146297">
      <w:pPr>
        <w:rPr>
          <w:ins w:id="10" w:author="Ericsson" w:date="2018-02-13T09:25:00Z"/>
        </w:rPr>
      </w:pPr>
      <w:ins w:id="11" w:author="Ericsson" w:date="2018-02-13T09:25:00Z">
        <w:r w:rsidRPr="00B46C5A">
          <w:t>T</w:t>
        </w:r>
        <w:r w:rsidR="00CB3C3D">
          <w:t>he ANR function resides in the g</w:t>
        </w:r>
        <w:r w:rsidRPr="00B46C5A">
          <w:t xml:space="preserve">NB and manages the conceptual Neighbour </w:t>
        </w:r>
      </w:ins>
      <w:ins w:id="12" w:author="Ericsson" w:date="2018-02-13T10:09:00Z">
        <w:r w:rsidR="00CB3C3D">
          <w:t xml:space="preserve">Cell </w:t>
        </w:r>
      </w:ins>
      <w:ins w:id="13" w:author="Ericsson" w:date="2018-02-13T09:25:00Z">
        <w:r w:rsidRPr="00B46C5A">
          <w:t>Relation Table (N</w:t>
        </w:r>
      </w:ins>
      <w:ins w:id="14" w:author="Ericsson" w:date="2018-02-13T10:10:00Z">
        <w:r w:rsidR="00CB3C3D">
          <w:t>C</w:t>
        </w:r>
      </w:ins>
      <w:ins w:id="15" w:author="Ericsson" w:date="2018-02-13T09:25:00Z">
        <w:r w:rsidRPr="00B46C5A">
          <w:t>RT). Located within ANR, the Neighbour Detection Function finds new neighbours and adds them to the N</w:t>
        </w:r>
      </w:ins>
      <w:ins w:id="16" w:author="Ericsson" w:date="2018-02-13T10:11:00Z">
        <w:r w:rsidR="00CB3C3D">
          <w:t>C</w:t>
        </w:r>
      </w:ins>
      <w:ins w:id="17" w:author="Ericsson" w:date="2018-02-13T09:25:00Z">
        <w:r w:rsidRPr="00B46C5A">
          <w:t>RT. ANR also contains the Neighbour Removal Function which removes outdated N</w:t>
        </w:r>
      </w:ins>
      <w:ins w:id="18" w:author="Ericsson" w:date="2018-02-13T10:11:00Z">
        <w:r w:rsidR="00CB3C3D">
          <w:t>C</w:t>
        </w:r>
      </w:ins>
      <w:ins w:id="19" w:author="Ericsson" w:date="2018-02-13T09:25:00Z">
        <w:r w:rsidRPr="00B46C5A">
          <w:t>Rs. The Neighbour Detection Function and the Neighbour Removal Function are implementation specific.</w:t>
        </w:r>
      </w:ins>
    </w:p>
    <w:p w14:paraId="01648850" w14:textId="77777777" w:rsidR="00146297" w:rsidRPr="00B46C5A" w:rsidRDefault="00146297" w:rsidP="00146297">
      <w:pPr>
        <w:rPr>
          <w:ins w:id="20" w:author="Ericsson" w:date="2018-02-13T09:25:00Z"/>
        </w:rPr>
      </w:pPr>
      <w:ins w:id="21" w:author="Ericsson" w:date="2018-02-13T09:25:00Z">
        <w:r w:rsidRPr="00B46C5A">
          <w:t xml:space="preserve">A </w:t>
        </w:r>
        <w:r w:rsidRPr="00B46C5A">
          <w:rPr>
            <w:b/>
            <w:bCs/>
          </w:rPr>
          <w:t xml:space="preserve">Neighbour </w:t>
        </w:r>
        <w:r>
          <w:rPr>
            <w:b/>
            <w:bCs/>
          </w:rPr>
          <w:t>C</w:t>
        </w:r>
        <w:r w:rsidRPr="00B46C5A">
          <w:rPr>
            <w:b/>
            <w:bCs/>
          </w:rPr>
          <w:t>ell Relation</w:t>
        </w:r>
        <w:r w:rsidRPr="00B46C5A">
          <w:t xml:space="preserve"> (N</w:t>
        </w:r>
        <w:r>
          <w:t>C</w:t>
        </w:r>
        <w:r w:rsidRPr="00B46C5A">
          <w:t>R) in the context of ANR is defined as follows:</w:t>
        </w:r>
      </w:ins>
    </w:p>
    <w:p w14:paraId="08CE1B8A" w14:textId="25E507E1" w:rsidR="00146297" w:rsidRPr="00B46C5A" w:rsidRDefault="00146297" w:rsidP="00146297">
      <w:pPr>
        <w:rPr>
          <w:ins w:id="22" w:author="Ericsson" w:date="2018-02-13T09:25:00Z"/>
          <w:lang w:eastAsia="de-DE"/>
        </w:rPr>
      </w:pPr>
      <w:ins w:id="23" w:author="Ericsson" w:date="2018-02-13T09:25:00Z">
        <w:r w:rsidRPr="00B46C5A">
          <w:rPr>
            <w:lang w:eastAsia="de-DE"/>
          </w:rPr>
          <w:t>An existing Neighbour Relation from a source ce</w:t>
        </w:r>
        <w:r w:rsidR="00CB3C3D">
          <w:rPr>
            <w:lang w:eastAsia="de-DE"/>
          </w:rPr>
          <w:t>ll to a target cell means that g</w:t>
        </w:r>
        <w:r w:rsidRPr="00B46C5A">
          <w:rPr>
            <w:lang w:eastAsia="de-DE"/>
          </w:rPr>
          <w:t>NB controlling the source cell:</w:t>
        </w:r>
      </w:ins>
    </w:p>
    <w:p w14:paraId="660332A1" w14:textId="77777777" w:rsidR="00146297" w:rsidRPr="00B46C5A" w:rsidRDefault="00146297" w:rsidP="00146297">
      <w:pPr>
        <w:pStyle w:val="B1"/>
        <w:rPr>
          <w:ins w:id="24" w:author="Ericsson" w:date="2018-02-13T09:25:00Z"/>
          <w:lang w:eastAsia="de-DE"/>
        </w:rPr>
      </w:pPr>
      <w:ins w:id="25" w:author="Ericsson" w:date="2018-02-13T09:25:00Z">
        <w:r w:rsidRPr="00B46C5A">
          <w:rPr>
            <w:iCs/>
            <w:lang w:eastAsia="de-DE"/>
          </w:rPr>
          <w:t>a)</w:t>
        </w:r>
        <w:r w:rsidRPr="00B46C5A">
          <w:rPr>
            <w:iCs/>
            <w:lang w:eastAsia="de-DE"/>
          </w:rPr>
          <w:tab/>
        </w:r>
        <w:r w:rsidRPr="00B46C5A">
          <w:rPr>
            <w:lang w:eastAsia="de-DE"/>
          </w:rPr>
          <w:t>Knows the ECGI/CGI and PCI of the target cell.</w:t>
        </w:r>
      </w:ins>
    </w:p>
    <w:p w14:paraId="23BA4A5B" w14:textId="6C0B42D2" w:rsidR="00146297" w:rsidRPr="00B46C5A" w:rsidRDefault="00146297" w:rsidP="00146297">
      <w:pPr>
        <w:pStyle w:val="B1"/>
        <w:rPr>
          <w:ins w:id="26" w:author="Ericsson" w:date="2018-02-13T09:25:00Z"/>
          <w:lang w:eastAsia="de-DE"/>
        </w:rPr>
      </w:pPr>
      <w:ins w:id="27" w:author="Ericsson" w:date="2018-02-13T09:25:00Z">
        <w:r w:rsidRPr="00B46C5A">
          <w:rPr>
            <w:iCs/>
            <w:lang w:eastAsia="de-DE"/>
          </w:rPr>
          <w:t>b)</w:t>
        </w:r>
        <w:r w:rsidRPr="00B46C5A">
          <w:rPr>
            <w:iCs/>
            <w:lang w:eastAsia="de-DE"/>
          </w:rPr>
          <w:tab/>
        </w:r>
        <w:r w:rsidRPr="00B46C5A">
          <w:rPr>
            <w:lang w:eastAsia="de-DE"/>
          </w:rPr>
          <w:t xml:space="preserve">Has an entry in the Neighbour </w:t>
        </w:r>
      </w:ins>
      <w:ins w:id="28" w:author="Ericsson" w:date="2018-02-13T10:12:00Z">
        <w:r w:rsidR="00CB3C3D">
          <w:rPr>
            <w:lang w:eastAsia="de-DE"/>
          </w:rPr>
          <w:t xml:space="preserve">Cell </w:t>
        </w:r>
      </w:ins>
      <w:ins w:id="29" w:author="Ericsson" w:date="2018-02-13T09:25:00Z">
        <w:r w:rsidRPr="00B46C5A">
          <w:rPr>
            <w:lang w:eastAsia="de-DE"/>
          </w:rPr>
          <w:t>Relation Table for the source cell identifying the target cell.</w:t>
        </w:r>
      </w:ins>
    </w:p>
    <w:p w14:paraId="3CC34A98" w14:textId="3FEC51C1" w:rsidR="00146297" w:rsidRPr="00B46C5A" w:rsidRDefault="00146297" w:rsidP="00146297">
      <w:pPr>
        <w:pStyle w:val="B1"/>
        <w:rPr>
          <w:ins w:id="30" w:author="Ericsson" w:date="2018-02-13T09:25:00Z"/>
          <w:lang w:eastAsia="de-DE"/>
        </w:rPr>
      </w:pPr>
      <w:ins w:id="31" w:author="Ericsson" w:date="2018-02-13T09:25:00Z">
        <w:r w:rsidRPr="00B46C5A">
          <w:rPr>
            <w:iCs/>
            <w:lang w:eastAsia="de-DE"/>
          </w:rPr>
          <w:t>c)</w:t>
        </w:r>
        <w:r w:rsidRPr="00B46C5A">
          <w:rPr>
            <w:iCs/>
            <w:lang w:eastAsia="de-DE"/>
          </w:rPr>
          <w:tab/>
        </w:r>
        <w:r w:rsidRPr="00B46C5A">
          <w:rPr>
            <w:lang w:eastAsia="de-DE"/>
          </w:rPr>
          <w:t xml:space="preserve">Has the attributes in this Neighbour </w:t>
        </w:r>
      </w:ins>
      <w:ins w:id="32" w:author="Ericsson" w:date="2018-02-13T10:12:00Z">
        <w:r w:rsidR="00CB3C3D">
          <w:rPr>
            <w:lang w:eastAsia="de-DE"/>
          </w:rPr>
          <w:t xml:space="preserve">Cell </w:t>
        </w:r>
      </w:ins>
      <w:ins w:id="33" w:author="Ericsson" w:date="2018-02-13T09:25:00Z">
        <w:r w:rsidRPr="00B46C5A">
          <w:rPr>
            <w:lang w:eastAsia="de-DE"/>
          </w:rPr>
          <w:t>Relation Table entry defined, either by O&amp;M or set to default values.</w:t>
        </w:r>
      </w:ins>
    </w:p>
    <w:p w14:paraId="2B117247" w14:textId="0CD7E186" w:rsidR="00146297" w:rsidRPr="00B46C5A" w:rsidRDefault="00CB3C3D" w:rsidP="00146297">
      <w:pPr>
        <w:rPr>
          <w:ins w:id="34" w:author="Ericsson" w:date="2018-02-13T09:25:00Z"/>
        </w:rPr>
      </w:pPr>
      <w:ins w:id="35" w:author="Ericsson" w:date="2018-02-13T09:25:00Z">
        <w:r>
          <w:t>For each cell that the g</w:t>
        </w:r>
        <w:r w:rsidR="00146297" w:rsidRPr="00B46C5A">
          <w:t xml:space="preserve">NB has, the </w:t>
        </w:r>
      </w:ins>
      <w:ins w:id="36" w:author="Ericsson" w:date="2018-02-13T10:12:00Z">
        <w:r>
          <w:t>g</w:t>
        </w:r>
      </w:ins>
      <w:ins w:id="37" w:author="Ericsson" w:date="2018-02-13T09:25:00Z">
        <w:r w:rsidR="00146297" w:rsidRPr="00B46C5A">
          <w:t>NB keeps a N</w:t>
        </w:r>
      </w:ins>
      <w:ins w:id="38" w:author="Ericsson" w:date="2018-02-13T10:12:00Z">
        <w:r>
          <w:t>C</w:t>
        </w:r>
      </w:ins>
      <w:ins w:id="39" w:author="Ericsson" w:date="2018-02-13T09:25:00Z">
        <w:r w:rsidR="00146297" w:rsidRPr="00B46C5A">
          <w:t xml:space="preserve">RT, see Figure </w:t>
        </w:r>
      </w:ins>
      <w:ins w:id="40" w:author="Ericsson" w:date="2018-02-13T10:13:00Z">
        <w:r>
          <w:t>15.3.3.1</w:t>
        </w:r>
      </w:ins>
      <w:ins w:id="41" w:author="Ericsson" w:date="2018-02-13T09:25:00Z">
        <w:r w:rsidR="00146297" w:rsidRPr="00B46C5A">
          <w:t>-1. For each N</w:t>
        </w:r>
        <w:r w:rsidR="00146297">
          <w:t>C</w:t>
        </w:r>
        <w:r w:rsidR="00146297" w:rsidRPr="00B46C5A">
          <w:t>R, the N</w:t>
        </w:r>
      </w:ins>
      <w:ins w:id="42" w:author="Ericsson" w:date="2018-02-13T10:13:00Z">
        <w:r>
          <w:t>C</w:t>
        </w:r>
      </w:ins>
      <w:ins w:id="43" w:author="Ericsson" w:date="2018-02-13T09:25:00Z">
        <w:r w:rsidR="00146297" w:rsidRPr="00B46C5A">
          <w:t>RT contains the Target Cell Identifier (TCI), w</w:t>
        </w:r>
        <w:r>
          <w:t>hich identifies the target cell</w:t>
        </w:r>
        <w:r w:rsidR="00146297" w:rsidRPr="00B46C5A">
          <w:t>. Furthermore, each N</w:t>
        </w:r>
        <w:r w:rsidR="00146297">
          <w:t>C</w:t>
        </w:r>
        <w:r w:rsidR="00146297" w:rsidRPr="00B46C5A">
          <w:t>R has three attributes, the No</w:t>
        </w:r>
      </w:ins>
      <w:ins w:id="44" w:author="Ericsson" w:date="2018-02-13T10:14:00Z">
        <w:r w:rsidR="00E14784">
          <w:t xml:space="preserve"> </w:t>
        </w:r>
      </w:ins>
      <w:ins w:id="45" w:author="Ericsson" w:date="2018-02-13T09:25:00Z">
        <w:r w:rsidR="00146297" w:rsidRPr="00B46C5A">
          <w:t>Remove, the No</w:t>
        </w:r>
      </w:ins>
      <w:ins w:id="46" w:author="Ericsson" w:date="2018-02-13T10:14:00Z">
        <w:r w:rsidR="00E14784">
          <w:t xml:space="preserve"> </w:t>
        </w:r>
      </w:ins>
      <w:ins w:id="47" w:author="Ericsson" w:date="2018-02-13T09:25:00Z">
        <w:r w:rsidR="00146297" w:rsidRPr="00B46C5A">
          <w:t>HO and the No</w:t>
        </w:r>
      </w:ins>
      <w:ins w:id="48" w:author="Ericsson" w:date="2018-02-13T10:14:00Z">
        <w:r w:rsidR="00E14784">
          <w:t xml:space="preserve"> </w:t>
        </w:r>
      </w:ins>
      <w:ins w:id="49" w:author="Ericsson" w:date="2018-02-13T09:25:00Z">
        <w:r w:rsidR="00146297" w:rsidRPr="00B46C5A">
          <w:t>X</w:t>
        </w:r>
      </w:ins>
      <w:ins w:id="50" w:author="Ericsson" w:date="2018-02-13T10:14:00Z">
        <w:r w:rsidR="00E14784">
          <w:t>n</w:t>
        </w:r>
      </w:ins>
      <w:ins w:id="51" w:author="Ericsson" w:date="2018-02-13T09:25:00Z">
        <w:r w:rsidR="00146297" w:rsidRPr="00B46C5A">
          <w:t xml:space="preserve"> attribute. These attributes have the following definitions:</w:t>
        </w:r>
      </w:ins>
    </w:p>
    <w:p w14:paraId="5759C517" w14:textId="00D00F79" w:rsidR="00146297" w:rsidRPr="00B46C5A" w:rsidRDefault="00146297" w:rsidP="00146297">
      <w:pPr>
        <w:pStyle w:val="B1"/>
        <w:rPr>
          <w:ins w:id="52" w:author="Ericsson" w:date="2018-02-13T09:25:00Z"/>
          <w:kern w:val="2"/>
        </w:rPr>
      </w:pPr>
      <w:ins w:id="53" w:author="Ericsson" w:date="2018-02-13T09:25:00Z">
        <w:r w:rsidRPr="00B46C5A">
          <w:rPr>
            <w:b/>
            <w:bCs/>
            <w:kern w:val="2"/>
          </w:rPr>
          <w:t>-</w:t>
        </w:r>
        <w:r w:rsidRPr="00B46C5A">
          <w:rPr>
            <w:b/>
            <w:bCs/>
            <w:kern w:val="2"/>
          </w:rPr>
          <w:tab/>
          <w:t>No Remove</w:t>
        </w:r>
        <w:r w:rsidR="00E14784">
          <w:rPr>
            <w:kern w:val="2"/>
          </w:rPr>
          <w:t>: If checked, the g</w:t>
        </w:r>
        <w:r w:rsidRPr="00B46C5A">
          <w:rPr>
            <w:kern w:val="2"/>
          </w:rPr>
          <w:t xml:space="preserve">NB shall not remove the Neighbour </w:t>
        </w:r>
        <w:r>
          <w:rPr>
            <w:kern w:val="2"/>
          </w:rPr>
          <w:t>C</w:t>
        </w:r>
        <w:r w:rsidRPr="00B46C5A">
          <w:rPr>
            <w:kern w:val="2"/>
          </w:rPr>
          <w:t>ell Relation from the N</w:t>
        </w:r>
      </w:ins>
      <w:ins w:id="54" w:author="Ericsson" w:date="2018-02-13T10:14:00Z">
        <w:r w:rsidR="00E14784">
          <w:rPr>
            <w:kern w:val="2"/>
          </w:rPr>
          <w:t>C</w:t>
        </w:r>
      </w:ins>
      <w:ins w:id="55" w:author="Ericsson" w:date="2018-02-13T09:25:00Z">
        <w:r w:rsidRPr="00B46C5A">
          <w:rPr>
            <w:kern w:val="2"/>
          </w:rPr>
          <w:t>RT.</w:t>
        </w:r>
      </w:ins>
    </w:p>
    <w:p w14:paraId="29EADF25" w14:textId="52A848FA" w:rsidR="00146297" w:rsidRPr="00B46C5A" w:rsidRDefault="00146297" w:rsidP="00146297">
      <w:pPr>
        <w:pStyle w:val="B1"/>
        <w:rPr>
          <w:ins w:id="56" w:author="Ericsson" w:date="2018-02-13T09:25:00Z"/>
        </w:rPr>
      </w:pPr>
      <w:ins w:id="57" w:author="Ericsson" w:date="2018-02-13T09:25:00Z">
        <w:r w:rsidRPr="00B46C5A">
          <w:rPr>
            <w:b/>
          </w:rPr>
          <w:t>-</w:t>
        </w:r>
        <w:r w:rsidRPr="00B46C5A">
          <w:rPr>
            <w:b/>
          </w:rPr>
          <w:tab/>
          <w:t>No HO</w:t>
        </w:r>
        <w:r w:rsidRPr="00B46C5A">
          <w:t xml:space="preserve">: If checked, the Neighbour </w:t>
        </w:r>
        <w:r>
          <w:t>C</w:t>
        </w:r>
        <w:r w:rsidRPr="00B46C5A">
          <w:t>ell Rel</w:t>
        </w:r>
        <w:r w:rsidR="00E14784">
          <w:t>ation shall not be used by the g</w:t>
        </w:r>
        <w:r w:rsidRPr="00B46C5A">
          <w:t>NB for handover reasons.</w:t>
        </w:r>
      </w:ins>
    </w:p>
    <w:p w14:paraId="327F5579" w14:textId="636EF1CC" w:rsidR="00146297" w:rsidRPr="00B46C5A" w:rsidRDefault="00E14784" w:rsidP="00146297">
      <w:pPr>
        <w:pStyle w:val="B1"/>
        <w:rPr>
          <w:ins w:id="58" w:author="Ericsson" w:date="2018-02-13T09:25:00Z"/>
        </w:rPr>
      </w:pPr>
      <w:ins w:id="59" w:author="Ericsson" w:date="2018-02-13T09:25:00Z">
        <w:r>
          <w:rPr>
            <w:b/>
          </w:rPr>
          <w:t>-</w:t>
        </w:r>
        <w:r>
          <w:rPr>
            <w:b/>
          </w:rPr>
          <w:tab/>
          <w:t>No Xn</w:t>
        </w:r>
        <w:r w:rsidR="00146297" w:rsidRPr="00B46C5A">
          <w:rPr>
            <w:b/>
          </w:rPr>
          <w:t xml:space="preserve">: </w:t>
        </w:r>
        <w:r w:rsidR="00146297" w:rsidRPr="00B46C5A">
          <w:t>If checked, the Neighb</w:t>
        </w:r>
        <w:r>
          <w:t>our Relation shall not use an Xn</w:t>
        </w:r>
        <w:r w:rsidR="00146297" w:rsidRPr="00B46C5A">
          <w:t xml:space="preserve"> interface in order to i</w:t>
        </w:r>
        <w:r>
          <w:t>nitiate procedures towards the g</w:t>
        </w:r>
        <w:r w:rsidR="00146297" w:rsidRPr="00B46C5A">
          <w:t>NB parenting the target cell.</w:t>
        </w:r>
      </w:ins>
    </w:p>
    <w:p w14:paraId="59FEE44A" w14:textId="25B3EF38" w:rsidR="00146297" w:rsidRPr="00B46C5A" w:rsidRDefault="00146297" w:rsidP="00146297">
      <w:pPr>
        <w:rPr>
          <w:ins w:id="60" w:author="Ericsson" w:date="2018-02-13T09:25:00Z"/>
        </w:rPr>
      </w:pPr>
      <w:ins w:id="61" w:author="Ericsson" w:date="2018-02-13T09:25:00Z">
        <w:r w:rsidRPr="00B46C5A">
          <w:t xml:space="preserve">Neighbour </w:t>
        </w:r>
        <w:r>
          <w:t>C</w:t>
        </w:r>
        <w:r w:rsidRPr="00B46C5A">
          <w:t>ell Relations are cell-to-cell relations, while an X</w:t>
        </w:r>
      </w:ins>
      <w:ins w:id="62" w:author="Ericsson" w:date="2018-02-13T10:14:00Z">
        <w:r w:rsidR="00E14784">
          <w:t>n</w:t>
        </w:r>
      </w:ins>
      <w:ins w:id="63" w:author="Ericsson" w:date="2018-02-13T09:25:00Z">
        <w:r w:rsidR="00E14784">
          <w:t xml:space="preserve"> link is set up between two g</w:t>
        </w:r>
        <w:r w:rsidRPr="00B46C5A">
          <w:t xml:space="preserve">NBs. Neighbour </w:t>
        </w:r>
        <w:r>
          <w:t>C</w:t>
        </w:r>
        <w:r w:rsidRPr="00B46C5A">
          <w:t>ell Relations are unidirectional, while an X</w:t>
        </w:r>
      </w:ins>
      <w:ins w:id="64" w:author="Ericsson" w:date="2018-02-13T10:15:00Z">
        <w:r w:rsidR="00E14784">
          <w:t>n</w:t>
        </w:r>
      </w:ins>
      <w:ins w:id="65" w:author="Ericsson" w:date="2018-02-13T09:25:00Z">
        <w:r w:rsidRPr="00B46C5A">
          <w:t xml:space="preserve"> link is bidirectional.</w:t>
        </w:r>
      </w:ins>
    </w:p>
    <w:p w14:paraId="2288C2DA" w14:textId="12D7C953" w:rsidR="00146297" w:rsidRPr="00B46C5A" w:rsidRDefault="00146297" w:rsidP="00146297">
      <w:pPr>
        <w:pStyle w:val="NO"/>
        <w:rPr>
          <w:ins w:id="66" w:author="Ericsson" w:date="2018-02-13T09:25:00Z"/>
        </w:rPr>
      </w:pPr>
      <w:ins w:id="67" w:author="Ericsson" w:date="2018-02-13T09:25:00Z">
        <w:r w:rsidRPr="00B46C5A">
          <w:t>NOTE:</w:t>
        </w:r>
        <w:r w:rsidRPr="00B46C5A">
          <w:tab/>
          <w:t>The neighbour information exchange, which occurs during the X</w:t>
        </w:r>
      </w:ins>
      <w:ins w:id="68" w:author="Ericsson" w:date="2018-02-13T10:15:00Z">
        <w:r w:rsidR="00E14784">
          <w:t>n</w:t>
        </w:r>
      </w:ins>
      <w:ins w:id="69" w:author="Ericsson" w:date="2018-02-13T09:25:00Z">
        <w:r w:rsidR="00E14784">
          <w:t xml:space="preserve"> Setup procedure or in the g</w:t>
        </w:r>
        <w:r w:rsidRPr="00B46C5A">
          <w:t>NB Configuration Update procedure, may be used for ANR purpose.</w:t>
        </w:r>
      </w:ins>
    </w:p>
    <w:p w14:paraId="73A7E21C" w14:textId="1BF3B163" w:rsidR="00146297" w:rsidRPr="00B46C5A" w:rsidRDefault="00146297" w:rsidP="00146297">
      <w:pPr>
        <w:rPr>
          <w:ins w:id="70" w:author="Ericsson" w:date="2018-02-13T09:25:00Z"/>
        </w:rPr>
      </w:pPr>
      <w:ins w:id="71" w:author="Ericsson" w:date="2018-02-13T09:25:00Z">
        <w:r w:rsidRPr="00B46C5A">
          <w:t>The ANR function also allows O&amp;M to manage the N</w:t>
        </w:r>
      </w:ins>
      <w:ins w:id="72" w:author="Ericsson" w:date="2018-02-13T10:15:00Z">
        <w:r w:rsidR="00E14784">
          <w:t>C</w:t>
        </w:r>
      </w:ins>
      <w:ins w:id="73" w:author="Ericsson" w:date="2018-02-13T09:25:00Z">
        <w:r w:rsidRPr="00B46C5A">
          <w:t>RT. O&amp;M can add and delete N</w:t>
        </w:r>
        <w:r>
          <w:t>C</w:t>
        </w:r>
        <w:r w:rsidRPr="00B46C5A">
          <w:t>Rs. It can also change the attributes of the N</w:t>
        </w:r>
      </w:ins>
      <w:ins w:id="74" w:author="Ericsson" w:date="2018-02-13T10:15:00Z">
        <w:r w:rsidR="00E14784">
          <w:t>C</w:t>
        </w:r>
      </w:ins>
      <w:ins w:id="75" w:author="Ericsson" w:date="2018-02-13T09:25:00Z">
        <w:r w:rsidRPr="00B46C5A">
          <w:t>RT. The O&amp;M system is informed about changes in the N</w:t>
        </w:r>
      </w:ins>
      <w:ins w:id="76" w:author="Ericsson" w:date="2018-02-13T10:15:00Z">
        <w:r w:rsidR="00E14784">
          <w:t>C</w:t>
        </w:r>
      </w:ins>
      <w:ins w:id="77" w:author="Ericsson" w:date="2018-02-13T09:25:00Z">
        <w:r w:rsidRPr="00B46C5A">
          <w:t>RT.</w:t>
        </w:r>
      </w:ins>
    </w:p>
    <w:p w14:paraId="1FDDA870" w14:textId="18C680F0" w:rsidR="00ED3C56" w:rsidRPr="007E0E17" w:rsidRDefault="00E14784" w:rsidP="00ED3C56">
      <w:pPr>
        <w:rPr>
          <w:color w:val="FF0000"/>
        </w:rPr>
      </w:pPr>
      <w:ins w:id="78" w:author="Ericsson" w:date="2018-02-13T10:15:00Z">
        <w:r w:rsidRPr="007E0E17">
          <w:rPr>
            <w:color w:val="FF0000"/>
          </w:rPr>
          <w:t xml:space="preserve">FFS: </w:t>
        </w:r>
      </w:ins>
      <w:ins w:id="79" w:author="Ericsson" w:date="2018-02-13T10:16:00Z">
        <w:r w:rsidRPr="007E0E17">
          <w:rPr>
            <w:color w:val="FF0000"/>
          </w:rPr>
          <w:t>The detailed description of the</w:t>
        </w:r>
      </w:ins>
      <w:ins w:id="80" w:author="Ericsson" w:date="2018-02-13T10:17:00Z">
        <w:r w:rsidRPr="007E0E17">
          <w:rPr>
            <w:color w:val="FF0000"/>
          </w:rPr>
          <w:t xml:space="preserve"> </w:t>
        </w:r>
      </w:ins>
      <w:ins w:id="81" w:author="Ericsson" w:date="2018-02-13T10:15:00Z">
        <w:r w:rsidRPr="007E0E17">
          <w:rPr>
            <w:color w:val="FF0000"/>
          </w:rPr>
          <w:t xml:space="preserve">above </w:t>
        </w:r>
      </w:ins>
      <w:ins w:id="82" w:author="Ericsson" w:date="2018-02-13T10:17:00Z">
        <w:r w:rsidRPr="007E0E17">
          <w:rPr>
            <w:color w:val="FF0000"/>
          </w:rPr>
          <w:t xml:space="preserve">procedures and exact </w:t>
        </w:r>
      </w:ins>
      <w:ins w:id="83" w:author="Ericsson" w:date="2018-02-13T10:15:00Z">
        <w:r w:rsidRPr="007E0E17">
          <w:rPr>
            <w:color w:val="FF0000"/>
          </w:rPr>
          <w:t>terminolog</w:t>
        </w:r>
      </w:ins>
      <w:ins w:id="84" w:author="Ericsson" w:date="2018-02-13T10:17:00Z">
        <w:r w:rsidRPr="007E0E17">
          <w:rPr>
            <w:color w:val="FF0000"/>
          </w:rPr>
          <w:t>ies used in NR.</w:t>
        </w:r>
      </w:ins>
      <w:ins w:id="85" w:author="Ericsson" w:date="2018-02-13T10:15:00Z">
        <w:r w:rsidRPr="007E0E17">
          <w:rPr>
            <w:color w:val="FF0000"/>
          </w:rPr>
          <w:t xml:space="preserve"> </w:t>
        </w:r>
      </w:ins>
    </w:p>
    <w:p w14:paraId="3ED4396D" w14:textId="77777777" w:rsidR="00ED3C56" w:rsidRDefault="00ED3C56" w:rsidP="00ED3C56">
      <w:pPr>
        <w:pStyle w:val="Heading4"/>
        <w:numPr>
          <w:ilvl w:val="0"/>
          <w:numId w:val="0"/>
        </w:numPr>
        <w:ind w:left="864" w:hanging="864"/>
      </w:pPr>
      <w:bookmarkStart w:id="86" w:name="_Toc502484424"/>
    </w:p>
    <w:p w14:paraId="159396D3" w14:textId="574CF808" w:rsidR="00ED3C56" w:rsidRDefault="00ED3C56" w:rsidP="00ED3C56">
      <w:pPr>
        <w:pStyle w:val="Heading4"/>
        <w:numPr>
          <w:ilvl w:val="0"/>
          <w:numId w:val="0"/>
        </w:numPr>
        <w:ind w:left="864" w:hanging="864"/>
      </w:pPr>
      <w:r>
        <w:t>15.3.3.2</w:t>
      </w:r>
      <w:r>
        <w:tab/>
        <w:t>Intra-system – intra NR Automatic Neighbour Cell Relation Function</w:t>
      </w:r>
      <w:bookmarkEnd w:id="86"/>
    </w:p>
    <w:p w14:paraId="1083B97E" w14:textId="1000A267" w:rsidR="00085DFD" w:rsidRDefault="00ED3C56" w:rsidP="008969BB">
      <w:pPr>
        <w:rPr>
          <w:ins w:id="87" w:author="Ericsson" w:date="2018-02-13T10:22:00Z"/>
        </w:rPr>
      </w:pPr>
      <w:del w:id="88" w:author="Ericsson" w:date="2018-02-13T10:20:00Z">
        <w:r w:rsidDel="008969BB">
          <w:delText>Void.</w:delText>
        </w:r>
      </w:del>
      <w:ins w:id="89" w:author="Ericsson" w:date="2018-02-13T10:21:00Z">
        <w:r w:rsidR="008969BB" w:rsidRPr="008969BB">
          <w:t xml:space="preserve"> </w:t>
        </w:r>
        <w:r w:rsidR="008969BB" w:rsidRPr="00B46C5A">
          <w:t xml:space="preserve">The ANR (Automatic Neighbour Relation) function relies on cells broadcasting their identity on global level, </w:t>
        </w:r>
        <w:r w:rsidR="008969BB">
          <w:t xml:space="preserve">denoted by NR </w:t>
        </w:r>
        <w:r w:rsidR="008969BB" w:rsidRPr="00B46C5A">
          <w:t>Cell Global Identifier (</w:t>
        </w:r>
        <w:r w:rsidR="008969BB">
          <w:t>NR-</w:t>
        </w:r>
        <w:r w:rsidR="008969BB" w:rsidRPr="00B46C5A">
          <w:t>CGI)</w:t>
        </w:r>
        <w:r w:rsidR="008969BB">
          <w:t xml:space="preserve"> here after</w:t>
        </w:r>
        <w:r w:rsidR="008969BB" w:rsidRPr="00B46C5A">
          <w:t>.</w:t>
        </w:r>
      </w:ins>
    </w:p>
    <w:p w14:paraId="0362F268" w14:textId="77777777" w:rsidR="00085DFD" w:rsidRDefault="00085DFD" w:rsidP="008969BB">
      <w:pPr>
        <w:rPr>
          <w:ins w:id="90" w:author="Ericsson" w:date="2018-02-13T10:24:00Z"/>
        </w:rPr>
      </w:pPr>
    </w:p>
    <w:p w14:paraId="55495B95" w14:textId="094D05C0" w:rsidR="00085DFD" w:rsidRDefault="00085DFD" w:rsidP="008969BB">
      <w:pPr>
        <w:rPr>
          <w:ins w:id="91" w:author="Ericsson" w:date="2018-02-13T10:24:00Z"/>
        </w:rPr>
      </w:pPr>
      <w:ins w:id="92" w:author="Ericsson" w:date="2018-02-13T10:24:00Z">
        <w:r w:rsidRPr="00B46C5A">
          <w:rPr>
            <w:noProof/>
          </w:rPr>
          <w:drawing>
            <wp:inline distT="0" distB="0" distL="0" distR="0" wp14:anchorId="732229BD" wp14:editId="702CFF5A">
              <wp:extent cx="5970905" cy="35350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0905" cy="3535045"/>
                      </a:xfrm>
                      <a:prstGeom prst="rect">
                        <a:avLst/>
                      </a:prstGeom>
                      <a:noFill/>
                      <a:ln>
                        <a:noFill/>
                      </a:ln>
                    </pic:spPr>
                  </pic:pic>
                </a:graphicData>
              </a:graphic>
            </wp:inline>
          </w:drawing>
        </w:r>
      </w:ins>
    </w:p>
    <w:p w14:paraId="0E0CB6DC" w14:textId="2C7C32C1" w:rsidR="00085DFD" w:rsidRPr="00B46C5A" w:rsidRDefault="00085DFD" w:rsidP="00085DFD">
      <w:pPr>
        <w:pStyle w:val="TF"/>
        <w:rPr>
          <w:ins w:id="93" w:author="Ericsson" w:date="2018-02-13T10:24:00Z"/>
        </w:rPr>
      </w:pPr>
      <w:ins w:id="94" w:author="Ericsson" w:date="2018-02-13T10:24:00Z">
        <w:r w:rsidRPr="00B46C5A">
          <w:t xml:space="preserve">Figure </w:t>
        </w:r>
        <w:r>
          <w:t>15</w:t>
        </w:r>
        <w:r w:rsidRPr="00B46C5A">
          <w:t>.3.3</w:t>
        </w:r>
      </w:ins>
      <w:ins w:id="95" w:author="Ericsson" w:date="2018-02-13T10:25:00Z">
        <w:r>
          <w:t>.2</w:t>
        </w:r>
      </w:ins>
      <w:ins w:id="96" w:author="Ericsson" w:date="2018-02-13T10:24:00Z">
        <w:r w:rsidRPr="00B46C5A">
          <w:t>-1: Automatic Neighbour Relation Function</w:t>
        </w:r>
      </w:ins>
    </w:p>
    <w:p w14:paraId="2F82AA47" w14:textId="77777777" w:rsidR="00085DFD" w:rsidRDefault="00085DFD" w:rsidP="008969BB">
      <w:pPr>
        <w:rPr>
          <w:ins w:id="97" w:author="Ericsson" w:date="2018-02-13T10:24:00Z"/>
        </w:rPr>
      </w:pPr>
    </w:p>
    <w:p w14:paraId="4188022C" w14:textId="535CF07C" w:rsidR="008969BB" w:rsidRPr="00B46C5A" w:rsidRDefault="008969BB" w:rsidP="008969BB">
      <w:pPr>
        <w:rPr>
          <w:ins w:id="98" w:author="Ericsson" w:date="2018-02-13T10:22:00Z"/>
        </w:rPr>
      </w:pPr>
      <w:ins w:id="99" w:author="Ericsson" w:date="2018-02-13T10:22:00Z">
        <w:r w:rsidRPr="00B46C5A">
          <w:t>The function works as follows:</w:t>
        </w:r>
      </w:ins>
    </w:p>
    <w:p w14:paraId="19C82BE7" w14:textId="00D9BF03" w:rsidR="008969BB" w:rsidRPr="00B46C5A" w:rsidRDefault="008969BB" w:rsidP="008969BB">
      <w:pPr>
        <w:rPr>
          <w:ins w:id="100" w:author="Ericsson" w:date="2018-02-13T10:22:00Z"/>
        </w:rPr>
      </w:pPr>
      <w:ins w:id="101" w:author="Ericsson" w:date="2018-02-13T10:22:00Z">
        <w:r>
          <w:t>The g</w:t>
        </w:r>
        <w:r w:rsidRPr="00B46C5A">
          <w:t xml:space="preserve">NB serving cell A has an ANR function. As part of the normal call </w:t>
        </w:r>
        <w:r>
          <w:t>procedure, the g</w:t>
        </w:r>
        <w:r w:rsidRPr="00B46C5A">
          <w:t>NB instructs each UE to perform measurements on neighbou</w:t>
        </w:r>
        <w:r>
          <w:t>r cells. The g</w:t>
        </w:r>
        <w:r w:rsidRPr="00B46C5A">
          <w:t xml:space="preserve">NB may use different policies for instructing the UE to do measurements, and when to report them to the </w:t>
        </w:r>
      </w:ins>
      <w:ins w:id="102" w:author="Ericsson" w:date="2018-02-13T10:23:00Z">
        <w:r>
          <w:t>g</w:t>
        </w:r>
      </w:ins>
      <w:ins w:id="103" w:author="Ericsson" w:date="2018-02-13T10:22:00Z">
        <w:r w:rsidRPr="00B46C5A">
          <w:t>NB. This measurement procedure is as specified in TS 3</w:t>
        </w:r>
      </w:ins>
      <w:ins w:id="104" w:author="Ericsson" w:date="2018-02-13T10:23:00Z">
        <w:r>
          <w:t>8</w:t>
        </w:r>
      </w:ins>
      <w:ins w:id="105" w:author="Ericsson" w:date="2018-02-13T10:22:00Z">
        <w:r>
          <w:t>.331</w:t>
        </w:r>
        <w:r w:rsidRPr="00B46C5A">
          <w:t>.</w:t>
        </w:r>
      </w:ins>
    </w:p>
    <w:p w14:paraId="2F48EF32" w14:textId="0401AA8B" w:rsidR="008969BB" w:rsidRPr="00B46C5A" w:rsidRDefault="008969BB" w:rsidP="008969BB">
      <w:pPr>
        <w:pStyle w:val="B1"/>
        <w:rPr>
          <w:ins w:id="106" w:author="Ericsson" w:date="2018-02-13T10:22:00Z"/>
        </w:rPr>
      </w:pPr>
      <w:ins w:id="107" w:author="Ericsson" w:date="2018-02-13T10:22:00Z">
        <w:r w:rsidRPr="00B46C5A">
          <w:t>1.</w:t>
        </w:r>
        <w:r w:rsidRPr="00B46C5A">
          <w:tab/>
          <w:t xml:space="preserve">The UE sends a measurement report regarding cell B. This report contains Cell B’s PCI, but not its </w:t>
        </w:r>
        <w:r>
          <w:t>NR-</w:t>
        </w:r>
        <w:r w:rsidRPr="00B46C5A">
          <w:t>CGI.</w:t>
        </w:r>
      </w:ins>
    </w:p>
    <w:p w14:paraId="1C0D266F" w14:textId="14DB416C" w:rsidR="008969BB" w:rsidRPr="00B46C5A" w:rsidRDefault="00085DFD" w:rsidP="008969BB">
      <w:pPr>
        <w:rPr>
          <w:ins w:id="108" w:author="Ericsson" w:date="2018-02-13T10:22:00Z"/>
        </w:rPr>
      </w:pPr>
      <w:ins w:id="109" w:author="Ericsson" w:date="2018-02-13T10:22:00Z">
        <w:r>
          <w:t>When the g</w:t>
        </w:r>
        <w:r w:rsidR="008969BB" w:rsidRPr="00B46C5A">
          <w:t>NB receives a UE measurement report containing the PCI, the following sequence may be used.</w:t>
        </w:r>
      </w:ins>
    </w:p>
    <w:p w14:paraId="3F883EED" w14:textId="784DD225" w:rsidR="008969BB" w:rsidRDefault="008969BB" w:rsidP="008969BB">
      <w:pPr>
        <w:pStyle w:val="B1"/>
        <w:rPr>
          <w:ins w:id="110" w:author="Ericsson" w:date="2018-02-15T17:23:00Z"/>
        </w:rPr>
      </w:pPr>
      <w:ins w:id="111" w:author="Ericsson" w:date="2018-02-13T10:22:00Z">
        <w:r w:rsidRPr="00B46C5A">
          <w:t>2.</w:t>
        </w:r>
        <w:r w:rsidRPr="00B46C5A">
          <w:tab/>
        </w:r>
        <w:r w:rsidR="00085DFD">
          <w:t>The g</w:t>
        </w:r>
        <w:r w:rsidRPr="00B46C5A">
          <w:t>NB instructs the UE, using the newly discovered</w:t>
        </w:r>
        <w:r w:rsidR="00085DFD">
          <w:t xml:space="preserve"> PCI as parameter, to read the NR-</w:t>
        </w:r>
        <w:r w:rsidRPr="00B46C5A">
          <w:t>CGI, the TAC and all available PLMN ID(s) of the related</w:t>
        </w:r>
        <w:r w:rsidR="00085DFD">
          <w:t xml:space="preserve"> neighbour cell. To do so, the g</w:t>
        </w:r>
        <w:r w:rsidRPr="00B46C5A">
          <w:t xml:space="preserve">NB may need to schedule appropriate idle periods to </w:t>
        </w:r>
        <w:r w:rsidR="00085DFD">
          <w:t>allow the UE to read the NR-</w:t>
        </w:r>
        <w:r w:rsidRPr="00B46C5A">
          <w:t xml:space="preserve">CGI from the broadcast channel of the detected neighbour cell. How the UE reads the </w:t>
        </w:r>
      </w:ins>
      <w:ins w:id="112" w:author="Ericsson" w:date="2018-02-13T10:26:00Z">
        <w:r w:rsidR="00085DFD">
          <w:t>NR-</w:t>
        </w:r>
      </w:ins>
      <w:ins w:id="113" w:author="Ericsson" w:date="2018-02-13T10:22:00Z">
        <w:r w:rsidRPr="00B46C5A">
          <w:t xml:space="preserve">CGI is specified in </w:t>
        </w:r>
        <w:r w:rsidR="00085DFD">
          <w:t>TS 38</w:t>
        </w:r>
        <w:r w:rsidRPr="00B46C5A">
          <w:t>.331.</w:t>
        </w:r>
      </w:ins>
    </w:p>
    <w:p w14:paraId="5C83DCD6" w14:textId="2B00D495" w:rsidR="00246318" w:rsidRPr="007E0E17" w:rsidRDefault="00246318" w:rsidP="008969BB">
      <w:pPr>
        <w:pStyle w:val="B1"/>
        <w:rPr>
          <w:ins w:id="114" w:author="Ericsson" w:date="2018-02-13T10:22:00Z"/>
          <w:color w:val="FF0000"/>
        </w:rPr>
      </w:pPr>
      <w:ins w:id="115" w:author="Ericsson" w:date="2018-02-15T17:23:00Z">
        <w:r w:rsidRPr="007E0E17">
          <w:rPr>
            <w:color w:val="FF0000"/>
          </w:rPr>
          <w:t xml:space="preserve">FFS: </w:t>
        </w:r>
        <w:r w:rsidR="00416AD0" w:rsidRPr="007E0E17">
          <w:rPr>
            <w:color w:val="FF0000"/>
          </w:rPr>
          <w:t xml:space="preserve">Whether it is possible to instruct the UE </w:t>
        </w:r>
        <w:r w:rsidR="005259BA" w:rsidRPr="007E0E17">
          <w:rPr>
            <w:color w:val="FF0000"/>
          </w:rPr>
          <w:t>t</w:t>
        </w:r>
      </w:ins>
      <w:ins w:id="116" w:author="Ericsson" w:date="2018-02-15T17:24:00Z">
        <w:r w:rsidR="005259BA" w:rsidRPr="007E0E17">
          <w:rPr>
            <w:color w:val="FF0000"/>
          </w:rPr>
          <w:t>o do the above measurement reporting for a list of PCI</w:t>
        </w:r>
      </w:ins>
      <w:ins w:id="117" w:author="Ericsson" w:date="2018-02-15T17:29:00Z">
        <w:r w:rsidR="000729F9">
          <w:rPr>
            <w:color w:val="FF0000"/>
          </w:rPr>
          <w:t>s</w:t>
        </w:r>
      </w:ins>
      <w:ins w:id="118" w:author="Ericsson" w:date="2018-02-15T17:24:00Z">
        <w:r w:rsidR="001B388E" w:rsidRPr="007E0E17">
          <w:rPr>
            <w:color w:val="FF0000"/>
          </w:rPr>
          <w:t xml:space="preserve">, than a single </w:t>
        </w:r>
      </w:ins>
      <w:ins w:id="119" w:author="Ericsson" w:date="2018-02-15T17:25:00Z">
        <w:r w:rsidR="001B388E" w:rsidRPr="007E0E17">
          <w:rPr>
            <w:color w:val="FF0000"/>
          </w:rPr>
          <w:t>PCI.</w:t>
        </w:r>
      </w:ins>
    </w:p>
    <w:p w14:paraId="68E2D254" w14:textId="077B3E64" w:rsidR="008969BB" w:rsidRPr="00B46C5A" w:rsidRDefault="008969BB" w:rsidP="008969BB">
      <w:pPr>
        <w:pStyle w:val="B1"/>
        <w:rPr>
          <w:ins w:id="120" w:author="Ericsson" w:date="2018-02-13T10:22:00Z"/>
        </w:rPr>
      </w:pPr>
      <w:ins w:id="121" w:author="Ericsson" w:date="2018-02-13T10:22:00Z">
        <w:r w:rsidRPr="00B46C5A">
          <w:t>3.</w:t>
        </w:r>
        <w:r w:rsidRPr="00B46C5A">
          <w:tab/>
          <w:t>When the U</w:t>
        </w:r>
        <w:r w:rsidR="00085DFD">
          <w:t>E has found out the new cell’s NR-</w:t>
        </w:r>
        <w:r w:rsidRPr="00B46C5A">
          <w:t>CG</w:t>
        </w:r>
        <w:r w:rsidR="00085DFD">
          <w:t>I, the UE reports the detected NR-CGI</w:t>
        </w:r>
      </w:ins>
      <w:ins w:id="122" w:author="Ericsson" w:date="2018-02-15T17:31:00Z">
        <w:r w:rsidR="00136632">
          <w:t xml:space="preserve"> </w:t>
        </w:r>
      </w:ins>
      <w:ins w:id="123" w:author="Ericsson" w:date="2018-02-15T17:30:00Z">
        <w:r w:rsidR="000729F9">
          <w:t>(or NR-CGIs if above FFS</w:t>
        </w:r>
        <w:r w:rsidR="000A44A8">
          <w:t xml:space="preserve"> is agreed)</w:t>
        </w:r>
      </w:ins>
      <w:ins w:id="124" w:author="Ericsson" w:date="2018-02-13T10:22:00Z">
        <w:r w:rsidR="00085DFD">
          <w:t xml:space="preserve"> to the serving cell g</w:t>
        </w:r>
        <w:r w:rsidRPr="00B46C5A">
          <w:t>NB. In addition</w:t>
        </w:r>
      </w:ins>
      <w:ins w:id="125" w:author="Ericsson" w:date="2018-02-13T10:26:00Z">
        <w:r w:rsidR="00085DFD">
          <w:t>,</w:t>
        </w:r>
      </w:ins>
      <w:ins w:id="126" w:author="Ericsson" w:date="2018-02-13T10:22:00Z">
        <w:r w:rsidRPr="00B46C5A">
          <w:t xml:space="preserve"> the UE reports the tracking area code and all PLMN IDs that have been detected.</w:t>
        </w:r>
      </w:ins>
    </w:p>
    <w:p w14:paraId="60ABBE40" w14:textId="46CFE848" w:rsidR="008969BB" w:rsidRPr="00B46C5A" w:rsidRDefault="008969BB" w:rsidP="008969BB">
      <w:pPr>
        <w:pStyle w:val="B1"/>
        <w:rPr>
          <w:ins w:id="127" w:author="Ericsson" w:date="2018-02-13T10:22:00Z"/>
        </w:rPr>
      </w:pPr>
      <w:ins w:id="128" w:author="Ericsson" w:date="2018-02-13T10:22:00Z">
        <w:r w:rsidRPr="00B46C5A">
          <w:t>4.</w:t>
        </w:r>
        <w:r w:rsidRPr="00B46C5A">
          <w:tab/>
        </w:r>
        <w:r w:rsidR="00085DFD">
          <w:t>The g</w:t>
        </w:r>
        <w:r w:rsidRPr="00B46C5A">
          <w:t xml:space="preserve">NB decides to add this neighbour relation, and can use </w:t>
        </w:r>
        <w:r w:rsidR="00085DFD">
          <w:t>PCI and NR-</w:t>
        </w:r>
        <w:r w:rsidRPr="00B46C5A">
          <w:t>CGI to</w:t>
        </w:r>
      </w:ins>
      <w:ins w:id="129" w:author="Ericsson" w:date="2018-02-15T17:32:00Z">
        <w:r w:rsidR="009C1512">
          <w:t xml:space="preserve"> (correspondingly PCI</w:t>
        </w:r>
        <w:r w:rsidR="0004045B">
          <w:t>s and NR-CGIs)</w:t>
        </w:r>
      </w:ins>
      <w:ins w:id="130" w:author="Ericsson" w:date="2018-02-13T10:22:00Z">
        <w:r w:rsidRPr="00B46C5A">
          <w:t>:</w:t>
        </w:r>
      </w:ins>
    </w:p>
    <w:p w14:paraId="37AE8002" w14:textId="13EA60D8" w:rsidR="008969BB" w:rsidRPr="00B46C5A" w:rsidRDefault="008969BB" w:rsidP="008969BB">
      <w:pPr>
        <w:pStyle w:val="B2"/>
        <w:rPr>
          <w:ins w:id="131" w:author="Ericsson" w:date="2018-02-13T10:22:00Z"/>
        </w:rPr>
      </w:pPr>
      <w:ins w:id="132" w:author="Ericsson" w:date="2018-02-13T10:22:00Z">
        <w:r w:rsidRPr="00B46C5A">
          <w:t>a</w:t>
        </w:r>
        <w:r w:rsidRPr="00B46C5A">
          <w:tab/>
          <w:t>Lookup a tran</w:t>
        </w:r>
        <w:r w:rsidR="00085DFD">
          <w:t>sport layer address to the new g</w:t>
        </w:r>
        <w:r w:rsidRPr="00B46C5A">
          <w:t>NB</w:t>
        </w:r>
      </w:ins>
      <w:ins w:id="133" w:author="Ericsson" w:date="2018-02-15T17:32:00Z">
        <w:r w:rsidR="0004045B">
          <w:t xml:space="preserve"> (gNBs)</w:t>
        </w:r>
      </w:ins>
      <w:ins w:id="134" w:author="Ericsson" w:date="2018-02-13T10:22:00Z">
        <w:r w:rsidRPr="00B46C5A">
          <w:t>.</w:t>
        </w:r>
      </w:ins>
    </w:p>
    <w:p w14:paraId="3C718FA3" w14:textId="77777777" w:rsidR="008969BB" w:rsidRPr="00B46C5A" w:rsidRDefault="008969BB" w:rsidP="008969BB">
      <w:pPr>
        <w:pStyle w:val="B2"/>
        <w:rPr>
          <w:ins w:id="135" w:author="Ericsson" w:date="2018-02-13T10:22:00Z"/>
        </w:rPr>
      </w:pPr>
      <w:ins w:id="136" w:author="Ericsson" w:date="2018-02-13T10:22:00Z">
        <w:r w:rsidRPr="00B46C5A">
          <w:lastRenderedPageBreak/>
          <w:t>b</w:t>
        </w:r>
        <w:r w:rsidRPr="00B46C5A">
          <w:tab/>
          <w:t>Update the Neighbour Relation List.</w:t>
        </w:r>
      </w:ins>
    </w:p>
    <w:p w14:paraId="030093E9" w14:textId="526FC2BB" w:rsidR="008969BB" w:rsidRPr="00B46C5A" w:rsidRDefault="00085DFD" w:rsidP="007E0E17">
      <w:pPr>
        <w:pStyle w:val="B2"/>
        <w:rPr>
          <w:ins w:id="137" w:author="Ericsson" w:date="2018-02-13T10:21:00Z"/>
        </w:rPr>
      </w:pPr>
      <w:ins w:id="138" w:author="Ericsson" w:date="2018-02-13T10:22:00Z">
        <w:r>
          <w:t>c</w:t>
        </w:r>
        <w:r>
          <w:tab/>
          <w:t>If needed, setup a new Xn interface towards this gNB</w:t>
        </w:r>
      </w:ins>
      <w:ins w:id="139" w:author="Ericsson" w:date="2018-02-15T17:32:00Z">
        <w:r w:rsidR="0004045B">
          <w:t xml:space="preserve"> (</w:t>
        </w:r>
      </w:ins>
      <w:ins w:id="140" w:author="Ericsson" w:date="2018-02-15T17:33:00Z">
        <w:r w:rsidR="0004045B">
          <w:t>or these gNBs)</w:t>
        </w:r>
      </w:ins>
      <w:ins w:id="141" w:author="Ericsson" w:date="2018-02-13T10:22:00Z">
        <w:r>
          <w:t>.</w:t>
        </w:r>
      </w:ins>
    </w:p>
    <w:p w14:paraId="5A0DD0BA" w14:textId="77777777" w:rsidR="00ED3C56" w:rsidRDefault="00ED3C56" w:rsidP="00ED3C56"/>
    <w:p w14:paraId="02D248FC" w14:textId="77777777" w:rsidR="00ED3C56" w:rsidRDefault="00ED3C56" w:rsidP="00ED3C56">
      <w:pPr>
        <w:pStyle w:val="Heading4"/>
        <w:numPr>
          <w:ilvl w:val="0"/>
          <w:numId w:val="0"/>
        </w:numPr>
        <w:ind w:left="864" w:hanging="864"/>
      </w:pPr>
      <w:bookmarkStart w:id="142" w:name="_Toc502484425"/>
    </w:p>
    <w:p w14:paraId="5F0D52A0" w14:textId="20F56FE4" w:rsidR="00ED3C56" w:rsidRDefault="00ED3C56" w:rsidP="00ED3C56">
      <w:pPr>
        <w:pStyle w:val="Heading4"/>
        <w:numPr>
          <w:ilvl w:val="0"/>
          <w:numId w:val="0"/>
        </w:numPr>
        <w:ind w:left="864" w:hanging="864"/>
      </w:pPr>
      <w:r>
        <w:t>15.3.3.3</w:t>
      </w:r>
      <w:r>
        <w:tab/>
        <w:t>Intra-system – intra E-UTRA Automatic Neighbour Cell Relation Function</w:t>
      </w:r>
      <w:bookmarkEnd w:id="142"/>
    </w:p>
    <w:p w14:paraId="1D27A2E9" w14:textId="77777777" w:rsidR="00ED3C56" w:rsidRDefault="00ED3C56" w:rsidP="00ED3C56">
      <w:r>
        <w:t>Void.</w:t>
      </w:r>
    </w:p>
    <w:p w14:paraId="5C3F8762" w14:textId="77777777" w:rsidR="00ED3C56" w:rsidRDefault="00ED3C56" w:rsidP="00ED3C56">
      <w:pPr>
        <w:pStyle w:val="Heading4"/>
        <w:numPr>
          <w:ilvl w:val="0"/>
          <w:numId w:val="0"/>
        </w:numPr>
        <w:ind w:left="864" w:hanging="864"/>
      </w:pPr>
      <w:bookmarkStart w:id="143" w:name="_Toc502484426"/>
    </w:p>
    <w:p w14:paraId="14A195DF" w14:textId="20EA6C0A" w:rsidR="00ED3C56" w:rsidRDefault="00ED3C56" w:rsidP="00ED3C56">
      <w:pPr>
        <w:pStyle w:val="Heading4"/>
        <w:numPr>
          <w:ilvl w:val="0"/>
          <w:numId w:val="0"/>
        </w:numPr>
        <w:ind w:left="864" w:hanging="864"/>
      </w:pPr>
      <w:r>
        <w:t>15.3.3.4</w:t>
      </w:r>
      <w:r>
        <w:tab/>
        <w:t>Intra-system – inter RAT Automatic Neighbour Cell Relation Function</w:t>
      </w:r>
      <w:bookmarkEnd w:id="143"/>
    </w:p>
    <w:p w14:paraId="399229FE" w14:textId="0259A126" w:rsidR="00085DFD" w:rsidRPr="00B46C5A" w:rsidRDefault="00ED3C56" w:rsidP="00085DFD">
      <w:pPr>
        <w:rPr>
          <w:ins w:id="144" w:author="Ericsson" w:date="2018-02-13T10:32:00Z"/>
        </w:rPr>
      </w:pPr>
      <w:del w:id="145" w:author="Ericsson" w:date="2018-02-13T10:30:00Z">
        <w:r w:rsidDel="00085DFD">
          <w:delText>Void.</w:delText>
        </w:r>
      </w:del>
      <w:ins w:id="146" w:author="Ericsson" w:date="2018-02-13T10:32:00Z">
        <w:r w:rsidR="00085DFD">
          <w:t xml:space="preserve"> </w:t>
        </w:r>
        <w:r w:rsidR="00085DFD" w:rsidRPr="00B46C5A">
          <w:t>For Inter-RAT ANR, each cell contains an Inter Frequency Search list. This list contains all frequencies that shall be searched.</w:t>
        </w:r>
      </w:ins>
    </w:p>
    <w:p w14:paraId="6795FF1F" w14:textId="14EE8AA0" w:rsidR="00085DFD" w:rsidRDefault="00085DFD" w:rsidP="00085DFD">
      <w:pPr>
        <w:pStyle w:val="TH"/>
        <w:rPr>
          <w:ins w:id="147" w:author="Ericsson" w:date="2018-02-13T10:32:00Z"/>
        </w:rPr>
      </w:pPr>
    </w:p>
    <w:p w14:paraId="29E7A42D" w14:textId="56C53BDA" w:rsidR="00085DFD" w:rsidRPr="00B46C5A" w:rsidRDefault="00085DFD" w:rsidP="00085DFD">
      <w:pPr>
        <w:pStyle w:val="TH"/>
        <w:rPr>
          <w:ins w:id="148" w:author="Ericsson" w:date="2018-02-13T10:30:00Z"/>
        </w:rPr>
      </w:pPr>
      <w:ins w:id="149" w:author="Ericsson" w:date="2018-02-13T10:30:00Z">
        <w:r w:rsidRPr="00085DFD">
          <w:t xml:space="preserve"> </w:t>
        </w:r>
      </w:ins>
      <w:bookmarkStart w:id="150" w:name="_MON_1408532341"/>
      <w:bookmarkStart w:id="151" w:name="_MON_1264352073"/>
      <w:bookmarkEnd w:id="150"/>
      <w:bookmarkEnd w:id="151"/>
      <w:bookmarkStart w:id="152" w:name="_MON_1264432208"/>
      <w:bookmarkEnd w:id="152"/>
      <w:ins w:id="153" w:author="Ericsson" w:date="2018-02-13T10:30:00Z">
        <w:r w:rsidRPr="00B46C5A">
          <w:object w:dxaOrig="9405" w:dyaOrig="6525" w14:anchorId="2DBF9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326.25pt" o:ole="">
              <v:imagedata r:id="rId15" o:title=""/>
            </v:shape>
            <o:OLEObject Type="Embed" ProgID="Word.Picture.8" ShapeID="_x0000_i1025" DrawAspect="Content" ObjectID="_1580236560" r:id="rId16"/>
          </w:object>
        </w:r>
      </w:ins>
    </w:p>
    <w:p w14:paraId="36922E96" w14:textId="0C107139" w:rsidR="00085DFD" w:rsidRPr="00B46C5A" w:rsidRDefault="00085DFD" w:rsidP="00085DFD">
      <w:pPr>
        <w:pStyle w:val="TF"/>
        <w:rPr>
          <w:ins w:id="154" w:author="Ericsson" w:date="2018-02-13T10:30:00Z"/>
        </w:rPr>
      </w:pPr>
      <w:ins w:id="155" w:author="Ericsson" w:date="2018-02-13T10:30:00Z">
        <w:r w:rsidRPr="00B46C5A">
          <w:t xml:space="preserve">Figure </w:t>
        </w:r>
      </w:ins>
      <w:ins w:id="156" w:author="Ericsson" w:date="2018-02-13T10:31:00Z">
        <w:r>
          <w:t>15.3.3.4</w:t>
        </w:r>
      </w:ins>
      <w:ins w:id="157" w:author="Ericsson" w:date="2018-02-13T10:30:00Z">
        <w:r w:rsidRPr="00B46C5A">
          <w:t>: Automatic Neighbour Relation Function in case of UTRAN detected cell</w:t>
        </w:r>
      </w:ins>
    </w:p>
    <w:p w14:paraId="2EA79F07" w14:textId="77777777" w:rsidR="00085DFD" w:rsidRPr="00B46C5A" w:rsidRDefault="00085DFD" w:rsidP="00085DFD">
      <w:pPr>
        <w:rPr>
          <w:ins w:id="158" w:author="Ericsson" w:date="2018-02-13T10:30:00Z"/>
        </w:rPr>
      </w:pPr>
      <w:ins w:id="159" w:author="Ericsson" w:date="2018-02-13T10:30:00Z">
        <w:r w:rsidRPr="00B46C5A">
          <w:t>The function works as follows:</w:t>
        </w:r>
      </w:ins>
    </w:p>
    <w:p w14:paraId="6F8C9DB1" w14:textId="044F4C98" w:rsidR="00085DFD" w:rsidRPr="00B46C5A" w:rsidRDefault="00085DFD" w:rsidP="00085DFD">
      <w:pPr>
        <w:rPr>
          <w:ins w:id="160" w:author="Ericsson" w:date="2018-02-13T10:30:00Z"/>
        </w:rPr>
      </w:pPr>
      <w:ins w:id="161" w:author="Ericsson" w:date="2018-02-13T10:30:00Z">
        <w:r>
          <w:t>The g</w:t>
        </w:r>
        <w:r w:rsidRPr="00B46C5A">
          <w:t>NB serving cell A has an ANR functi</w:t>
        </w:r>
        <w:r>
          <w:t>on. During connected mode, the g</w:t>
        </w:r>
        <w:r w:rsidRPr="00B46C5A">
          <w:t xml:space="preserve">NB can instruct a UE to perform measurements and detect cells </w:t>
        </w:r>
        <w:r>
          <w:t>on other RATs. The g</w:t>
        </w:r>
        <w:r w:rsidRPr="00B46C5A">
          <w:t xml:space="preserve">NB may use different policies for instructing the UE to do measurements, </w:t>
        </w:r>
        <w:r>
          <w:t>and when to report them to the g</w:t>
        </w:r>
        <w:r w:rsidRPr="00B46C5A">
          <w:t>NB.</w:t>
        </w:r>
      </w:ins>
    </w:p>
    <w:p w14:paraId="008A7A74" w14:textId="227F5369" w:rsidR="00085DFD" w:rsidRPr="00B46C5A" w:rsidRDefault="00085DFD" w:rsidP="00085DFD">
      <w:pPr>
        <w:pStyle w:val="B1"/>
        <w:rPr>
          <w:ins w:id="162" w:author="Ericsson" w:date="2018-02-13T10:30:00Z"/>
        </w:rPr>
      </w:pPr>
      <w:ins w:id="163" w:author="Ericsson" w:date="2018-02-13T10:30:00Z">
        <w:r>
          <w:t>1</w:t>
        </w:r>
        <w:r>
          <w:tab/>
          <w:t>The g</w:t>
        </w:r>
        <w:r w:rsidRPr="00B46C5A">
          <w:t xml:space="preserve">NB instructs a UE to look for neighbour cells in the target </w:t>
        </w:r>
        <w:r>
          <w:t>RATs. To do so the g</w:t>
        </w:r>
        <w:r w:rsidRPr="00B46C5A">
          <w:t>NB may need to schedule appropriate idle periods to allow the UE to scan all cells in the target RATs.</w:t>
        </w:r>
      </w:ins>
    </w:p>
    <w:p w14:paraId="5B885E06" w14:textId="71742B0D" w:rsidR="00085DFD" w:rsidRPr="00B46C5A" w:rsidRDefault="00085DFD" w:rsidP="00085DFD">
      <w:pPr>
        <w:pStyle w:val="B1"/>
        <w:rPr>
          <w:ins w:id="164" w:author="Ericsson" w:date="2018-02-13T10:30:00Z"/>
        </w:rPr>
      </w:pPr>
      <w:ins w:id="165" w:author="Ericsson" w:date="2018-02-13T10:30:00Z">
        <w:r w:rsidRPr="00B46C5A">
          <w:t>2</w:t>
        </w:r>
        <w:r w:rsidRPr="00B46C5A">
          <w:tab/>
          <w:t xml:space="preserve">The UE reports the PCI of the detected cells in the target RATs. The PCI is defined by the </w:t>
        </w:r>
      </w:ins>
      <w:ins w:id="166" w:author="Ericsson" w:date="2018-02-13T10:35:00Z">
        <w:r w:rsidR="00D036FF">
          <w:t xml:space="preserve">carrier frequency and the PCI of the detected cell in case of E-UTRA cell, by the </w:t>
        </w:r>
      </w:ins>
      <w:ins w:id="167" w:author="Ericsson" w:date="2018-02-13T10:30:00Z">
        <w:r w:rsidRPr="00B46C5A">
          <w:t xml:space="preserve">carrier frequency and the Primary Scrambling Code (PSC) in case of UTRAN FDD cell, by the carrier frequency and the cell </w:t>
        </w:r>
        <w:r w:rsidRPr="00B46C5A">
          <w:lastRenderedPageBreak/>
          <w:t>parameter ID in case of UTRAN TDD cell, by the Band Indicator + BSIC + BCCH ARFCN in case of GERAN cell and by the PN Offset in case of CDMA2000 cell.</w:t>
        </w:r>
      </w:ins>
    </w:p>
    <w:p w14:paraId="198BFAA1" w14:textId="0F5F7444" w:rsidR="00085DFD" w:rsidRPr="00B46C5A" w:rsidRDefault="00D036FF" w:rsidP="00085DFD">
      <w:pPr>
        <w:rPr>
          <w:ins w:id="168" w:author="Ericsson" w:date="2018-02-13T10:30:00Z"/>
        </w:rPr>
      </w:pPr>
      <w:ins w:id="169" w:author="Ericsson" w:date="2018-02-13T10:30:00Z">
        <w:r>
          <w:t>When the g</w:t>
        </w:r>
        <w:r w:rsidR="00085DFD" w:rsidRPr="00B46C5A">
          <w:t>NB receives UE reports containing PCIs of cell(s) the following sequence may be used.</w:t>
        </w:r>
      </w:ins>
    </w:p>
    <w:p w14:paraId="2A1AA764" w14:textId="6D0537A3" w:rsidR="00085DFD" w:rsidRDefault="00085DFD" w:rsidP="00085DFD">
      <w:pPr>
        <w:pStyle w:val="B1"/>
        <w:rPr>
          <w:ins w:id="170" w:author="Ericsson" w:date="2018-02-15T17:33:00Z"/>
        </w:rPr>
      </w:pPr>
      <w:bookmarkStart w:id="171" w:name="OLE_LINK14"/>
      <w:bookmarkStart w:id="172" w:name="OLE_LINK16"/>
      <w:ins w:id="173" w:author="Ericsson" w:date="2018-02-13T10:30:00Z">
        <w:r w:rsidRPr="00B46C5A">
          <w:t>3</w:t>
        </w:r>
        <w:r w:rsidRPr="00B46C5A">
          <w:tab/>
        </w:r>
        <w:r w:rsidR="00D036FF">
          <w:t>The g</w:t>
        </w:r>
        <w:r w:rsidRPr="00B46C5A">
          <w:t>NB instructs the UE, using the newly discovere</w:t>
        </w:r>
        <w:r w:rsidR="00D036FF">
          <w:t>d PCI</w:t>
        </w:r>
      </w:ins>
      <w:r w:rsidR="00D036FF">
        <w:t xml:space="preserve"> </w:t>
      </w:r>
      <w:ins w:id="174" w:author="Ericsson" w:date="2018-02-13T10:30:00Z">
        <w:r w:rsidR="00D036FF">
          <w:t xml:space="preserve">as parameter, to read </w:t>
        </w:r>
      </w:ins>
      <w:ins w:id="175" w:author="Ericsson" w:date="2018-02-13T10:37:00Z">
        <w:r w:rsidR="00D036FF" w:rsidRPr="00B46C5A">
          <w:t xml:space="preserve">the ECGI, the TAC and all available PLMN ID(s) of the </w:t>
        </w:r>
      </w:ins>
      <w:ins w:id="176" w:author="Ericsson" w:date="2018-02-13T10:38:00Z">
        <w:r w:rsidR="00D036FF">
          <w:t>newly detected cell in case of E-UTRA</w:t>
        </w:r>
      </w:ins>
      <w:ins w:id="177" w:author="Ericsson" w:date="2018-02-13T10:39:00Z">
        <w:r w:rsidR="00D036FF">
          <w:t xml:space="preserve"> detected cells</w:t>
        </w:r>
      </w:ins>
      <w:r w:rsidR="00D036FF">
        <w:t>,</w:t>
      </w:r>
      <w:ins w:id="178" w:author="Icaro" w:date="2018-02-15T14:29:00Z">
        <w:r w:rsidR="00F5510C">
          <w:t xml:space="preserve"> </w:t>
        </w:r>
      </w:ins>
      <w:ins w:id="179" w:author="Ericsson" w:date="2018-02-13T10:39:00Z">
        <w:r w:rsidR="00D036FF">
          <w:t>the</w:t>
        </w:r>
      </w:ins>
      <w:ins w:id="180" w:author="Ericsson" w:date="2018-02-13T10:37:00Z">
        <w:r w:rsidR="00D036FF" w:rsidRPr="00B46C5A">
          <w:t xml:space="preserve"> </w:t>
        </w:r>
      </w:ins>
      <w:ins w:id="181" w:author="Ericsson" w:date="2018-02-13T10:30:00Z">
        <w:r w:rsidRPr="00B46C5A">
          <w:t>CGI and the RAC of the detected neighbour cell in case of GERAN detected cells, CGI, LAC</w:t>
        </w:r>
        <w:r w:rsidRPr="00B46C5A" w:rsidDel="00045883">
          <w:t>,</w:t>
        </w:r>
        <w:r w:rsidRPr="00B46C5A">
          <w:t xml:space="preserve"> RAC and all broadcasted PLMN-ID(s) in case of UTRAN detected cells and CGI in case of CDMA2000 detected cells. The UE ignores transmissions from the serving cell while finding the requested information transmitted in the broadcast channel of the detected inter-system/inter-frequency neighbour cell. To do so, the </w:t>
        </w:r>
      </w:ins>
      <w:ins w:id="182" w:author="Ericsson" w:date="2018-02-13T10:42:00Z">
        <w:r w:rsidR="00D036FF">
          <w:t>g</w:t>
        </w:r>
      </w:ins>
      <w:ins w:id="183" w:author="Ericsson" w:date="2018-02-13T10:30:00Z">
        <w:r w:rsidRPr="00B46C5A">
          <w:t>NB may need to schedule appropriate idle periods to allow the UE to read the requested information from the broadcast channel of the detected inter-RAT neighbour cell.</w:t>
        </w:r>
      </w:ins>
    </w:p>
    <w:p w14:paraId="1092DC09" w14:textId="4EC07878" w:rsidR="009A72DF" w:rsidRPr="007E0E17" w:rsidRDefault="009A72DF" w:rsidP="00085DFD">
      <w:pPr>
        <w:pStyle w:val="B1"/>
        <w:rPr>
          <w:ins w:id="184" w:author="Ericsson" w:date="2018-02-15T18:01:00Z"/>
          <w:color w:val="FF0000"/>
        </w:rPr>
      </w:pPr>
      <w:bookmarkStart w:id="185" w:name="_GoBack"/>
      <w:ins w:id="186" w:author="Ericsson" w:date="2018-02-15T17:33:00Z">
        <w:r w:rsidRPr="007E0E17">
          <w:rPr>
            <w:color w:val="FF0000"/>
          </w:rPr>
          <w:t>FFS:</w:t>
        </w:r>
      </w:ins>
      <w:ins w:id="187" w:author="Ericsson" w:date="2018-02-15T17:34:00Z">
        <w:r w:rsidRPr="007E0E17">
          <w:rPr>
            <w:color w:val="FF0000"/>
          </w:rPr>
          <w:t xml:space="preserve"> If it is possible </w:t>
        </w:r>
      </w:ins>
      <w:ins w:id="188" w:author="Ericsson" w:date="2018-02-15T18:00:00Z">
        <w:r w:rsidR="00BE7E39" w:rsidRPr="007E0E17">
          <w:rPr>
            <w:color w:val="FF0000"/>
          </w:rPr>
          <w:t>to instruct the UE to perform measurement reporting for a list of PCI</w:t>
        </w:r>
      </w:ins>
      <w:ins w:id="189" w:author="Ericsson" w:date="2018-02-15T18:01:00Z">
        <w:r w:rsidR="002E28E6" w:rsidRPr="007E0E17">
          <w:rPr>
            <w:color w:val="FF0000"/>
          </w:rPr>
          <w:t>s</w:t>
        </w:r>
      </w:ins>
      <w:ins w:id="190" w:author="Ericsson" w:date="2018-02-15T18:00:00Z">
        <w:r w:rsidR="002E28E6" w:rsidRPr="007E0E17">
          <w:rPr>
            <w:color w:val="FF0000"/>
          </w:rPr>
          <w:t>.</w:t>
        </w:r>
      </w:ins>
    </w:p>
    <w:p w14:paraId="4C55200F" w14:textId="4A0192C8" w:rsidR="00622C4D" w:rsidRPr="007E0E17" w:rsidRDefault="002E28E6" w:rsidP="00566EEE">
      <w:pPr>
        <w:pStyle w:val="B1"/>
        <w:rPr>
          <w:ins w:id="191" w:author="Ericsson" w:date="2018-02-13T10:30:00Z"/>
          <w:color w:val="FF0000"/>
        </w:rPr>
      </w:pPr>
      <w:ins w:id="192" w:author="Ericsson" w:date="2018-02-15T18:01:00Z">
        <w:r w:rsidRPr="007E0E17">
          <w:rPr>
            <w:color w:val="FF0000"/>
          </w:rPr>
          <w:t xml:space="preserve">FFS: </w:t>
        </w:r>
        <w:r w:rsidR="00850468" w:rsidRPr="007E0E17">
          <w:rPr>
            <w:color w:val="FF0000"/>
          </w:rPr>
          <w:t xml:space="preserve">The exact content of measurement report, </w:t>
        </w:r>
      </w:ins>
      <w:ins w:id="193" w:author="Ericsson" w:date="2018-02-15T18:02:00Z">
        <w:r w:rsidR="00957C40" w:rsidRPr="007E0E17">
          <w:rPr>
            <w:color w:val="FF0000"/>
          </w:rPr>
          <w:t xml:space="preserve">for instance inclusion of information </w:t>
        </w:r>
      </w:ins>
      <w:ins w:id="194" w:author="Ericsson" w:date="2018-02-15T18:07:00Z">
        <w:r w:rsidR="005B242D" w:rsidRPr="007E0E17">
          <w:rPr>
            <w:color w:val="FF0000"/>
          </w:rPr>
          <w:t>on wheher the c</w:t>
        </w:r>
        <w:r w:rsidR="00FC7E02" w:rsidRPr="007E0E17">
          <w:rPr>
            <w:color w:val="FF0000"/>
          </w:rPr>
          <w:t>ell is connected to EPC or 5GC.</w:t>
        </w:r>
      </w:ins>
    </w:p>
    <w:bookmarkEnd w:id="171"/>
    <w:bookmarkEnd w:id="172"/>
    <w:bookmarkEnd w:id="185"/>
    <w:p w14:paraId="5B9463F2" w14:textId="48FAB0E9" w:rsidR="00085DFD" w:rsidRPr="00B46C5A" w:rsidRDefault="00085DFD" w:rsidP="00085DFD">
      <w:pPr>
        <w:pStyle w:val="B1"/>
        <w:rPr>
          <w:ins w:id="195" w:author="Ericsson" w:date="2018-02-13T10:30:00Z"/>
        </w:rPr>
      </w:pPr>
      <w:ins w:id="196" w:author="Ericsson" w:date="2018-02-13T10:30:00Z">
        <w:r w:rsidRPr="00B46C5A">
          <w:t>4</w:t>
        </w:r>
        <w:r w:rsidRPr="00B46C5A">
          <w:tab/>
          <w:t xml:space="preserve">After the UE has read the requested information in the new cell, it reports the detected </w:t>
        </w:r>
      </w:ins>
      <w:ins w:id="197" w:author="Ericsson" w:date="2018-02-13T10:42:00Z">
        <w:r w:rsidR="00D036FF">
          <w:t>ECGI</w:t>
        </w:r>
      </w:ins>
      <w:ins w:id="198" w:author="Ericsson" w:date="2018-02-15T18:09:00Z">
        <w:r w:rsidR="00FC6102">
          <w:t>(s)</w:t>
        </w:r>
      </w:ins>
      <w:r w:rsidR="00D036FF">
        <w:t xml:space="preserve">, </w:t>
      </w:r>
      <w:ins w:id="199" w:author="Ericsson" w:date="2018-02-13T10:42:00Z">
        <w:r w:rsidR="00D036FF">
          <w:t>TAC</w:t>
        </w:r>
      </w:ins>
      <w:r w:rsidR="00DC1FE7">
        <w:t xml:space="preserve">(s), </w:t>
      </w:r>
      <w:r w:rsidR="00D036FF">
        <w:t xml:space="preserve"> </w:t>
      </w:r>
      <w:ins w:id="200" w:author="Ericsson" w:date="2018-02-13T10:42:00Z">
        <w:r w:rsidR="00D036FF">
          <w:t xml:space="preserve">and available PLMN ID(s) (in case of E-UTRA), </w:t>
        </w:r>
      </w:ins>
      <w:ins w:id="201" w:author="Ericsson" w:date="2018-02-13T10:30:00Z">
        <w:r w:rsidRPr="00B46C5A">
          <w:t xml:space="preserve">CGI and RAC (in case of GERAN detected cells) or CGI, LAC, RAC and all broadcasted PLMN-ID(s) (in case of UTRAN detected cells) or CGI (in case of CDMA2000 detected cells) </w:t>
        </w:r>
        <w:r w:rsidR="00D036FF">
          <w:t>to the serving cell gNB</w:t>
        </w:r>
        <w:r w:rsidRPr="00B46C5A">
          <w:rPr>
            <w:rFonts w:eastAsia="Malgun Gothic"/>
            <w:lang w:eastAsia="ko-KR"/>
          </w:rPr>
          <w:t>.</w:t>
        </w:r>
      </w:ins>
    </w:p>
    <w:p w14:paraId="66CB12BA" w14:textId="4639D5A1" w:rsidR="00085DFD" w:rsidRPr="00B46C5A" w:rsidRDefault="00D036FF" w:rsidP="00085DFD">
      <w:pPr>
        <w:pStyle w:val="B1"/>
        <w:rPr>
          <w:ins w:id="202" w:author="Ericsson" w:date="2018-02-13T10:30:00Z"/>
        </w:rPr>
      </w:pPr>
      <w:ins w:id="203" w:author="Ericsson" w:date="2018-02-13T10:30:00Z">
        <w:r>
          <w:t>5</w:t>
        </w:r>
        <w:r>
          <w:tab/>
          <w:t>The g</w:t>
        </w:r>
        <w:r w:rsidR="00085DFD" w:rsidRPr="00B46C5A">
          <w:t xml:space="preserve">NB updates its inter-RAT Neighbour </w:t>
        </w:r>
      </w:ins>
      <w:ins w:id="204" w:author="Ericsson" w:date="2018-02-13T10:43:00Z">
        <w:r>
          <w:t xml:space="preserve">Cell </w:t>
        </w:r>
      </w:ins>
      <w:ins w:id="205" w:author="Ericsson" w:date="2018-02-13T10:30:00Z">
        <w:r w:rsidR="00085DFD" w:rsidRPr="00B46C5A">
          <w:t>Relation Table.</w:t>
        </w:r>
      </w:ins>
    </w:p>
    <w:p w14:paraId="15FF3B98" w14:textId="2471D676" w:rsidR="00ED3C56" w:rsidDel="00D036FF" w:rsidRDefault="00ED3C56" w:rsidP="00ED3C56">
      <w:pPr>
        <w:rPr>
          <w:del w:id="206" w:author="Ericsson" w:date="2018-02-13T10:43:00Z"/>
        </w:rPr>
      </w:pPr>
    </w:p>
    <w:p w14:paraId="7D663E93" w14:textId="77777777" w:rsidR="00ED3C56" w:rsidRDefault="00ED3C56">
      <w:pPr>
        <w:pStyle w:val="Heading4"/>
        <w:numPr>
          <w:ilvl w:val="0"/>
          <w:numId w:val="0"/>
        </w:numPr>
      </w:pPr>
      <w:bookmarkStart w:id="207" w:name="_Toc502484427"/>
    </w:p>
    <w:p w14:paraId="7B9DF6CE" w14:textId="752090F7" w:rsidR="00ED3C56" w:rsidRDefault="00ED3C56" w:rsidP="00ED3C56">
      <w:pPr>
        <w:pStyle w:val="Heading4"/>
        <w:numPr>
          <w:ilvl w:val="0"/>
          <w:numId w:val="0"/>
        </w:numPr>
        <w:ind w:left="864" w:hanging="864"/>
      </w:pPr>
      <w:r>
        <w:t>15.3.3.5</w:t>
      </w:r>
      <w:r>
        <w:tab/>
        <w:t>Inter-system Automatic Neighbour Cell Relation Function</w:t>
      </w:r>
      <w:bookmarkEnd w:id="207"/>
    </w:p>
    <w:p w14:paraId="76122CB3" w14:textId="77777777" w:rsidR="00ED3C56" w:rsidRDefault="00ED3C56" w:rsidP="00ED3C56">
      <w:r>
        <w:t>Void.</w:t>
      </w:r>
    </w:p>
    <w:p w14:paraId="7AA6E6A4" w14:textId="6A4313F4" w:rsidR="003A7EF3" w:rsidRPr="00CE0424" w:rsidRDefault="003A7EF3" w:rsidP="00CE0424">
      <w:pPr>
        <w:pStyle w:val="BodyText"/>
      </w:pPr>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016BE" w14:textId="77777777" w:rsidR="007712FF" w:rsidRDefault="007712FF">
      <w:r>
        <w:separator/>
      </w:r>
    </w:p>
  </w:endnote>
  <w:endnote w:type="continuationSeparator" w:id="0">
    <w:p w14:paraId="17073F21" w14:textId="77777777" w:rsidR="007712FF" w:rsidRDefault="007712FF">
      <w:r>
        <w:continuationSeparator/>
      </w:r>
    </w:p>
  </w:endnote>
  <w:endnote w:type="continuationNotice" w:id="1">
    <w:p w14:paraId="7D83F70C" w14:textId="77777777" w:rsidR="007712FF" w:rsidRDefault="00771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5720F9B" w:rsidR="00584B76" w:rsidRDefault="00584B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0E1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0E1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081EE" w14:textId="77777777" w:rsidR="007712FF" w:rsidRDefault="007712FF">
      <w:r>
        <w:separator/>
      </w:r>
    </w:p>
  </w:footnote>
  <w:footnote w:type="continuationSeparator" w:id="0">
    <w:p w14:paraId="37C1683A" w14:textId="77777777" w:rsidR="007712FF" w:rsidRDefault="007712FF">
      <w:r>
        <w:continuationSeparator/>
      </w:r>
    </w:p>
  </w:footnote>
  <w:footnote w:type="continuationNotice" w:id="1">
    <w:p w14:paraId="49D74C35" w14:textId="77777777" w:rsidR="007712FF" w:rsidRDefault="007712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B76" w:rsidRDefault="00584B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2"/>
  </w:num>
  <w:num w:numId="11">
    <w:abstractNumId w:val="1"/>
  </w:num>
  <w:num w:numId="12">
    <w:abstractNumId w:val="0"/>
  </w:num>
  <w:num w:numId="13">
    <w:abstractNumId w:val="14"/>
  </w:num>
  <w:num w:numId="14">
    <w:abstractNumId w:val="16"/>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5"/>
  </w:num>
  <w:num w:numId="17">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caro">
    <w15:presenceInfo w15:providerId="None" w15:userId="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7F7"/>
    <w:rsid w:val="00026BF2"/>
    <w:rsid w:val="00027939"/>
    <w:rsid w:val="000325B8"/>
    <w:rsid w:val="00034C15"/>
    <w:rsid w:val="0003628C"/>
    <w:rsid w:val="00036BA1"/>
    <w:rsid w:val="0004045B"/>
    <w:rsid w:val="000422E2"/>
    <w:rsid w:val="00042F22"/>
    <w:rsid w:val="000444EF"/>
    <w:rsid w:val="00052A07"/>
    <w:rsid w:val="000534E3"/>
    <w:rsid w:val="0005606A"/>
    <w:rsid w:val="00057117"/>
    <w:rsid w:val="000616E7"/>
    <w:rsid w:val="0006487E"/>
    <w:rsid w:val="00065AA4"/>
    <w:rsid w:val="00065E1A"/>
    <w:rsid w:val="000676F7"/>
    <w:rsid w:val="000729F9"/>
    <w:rsid w:val="00077E5F"/>
    <w:rsid w:val="0008036A"/>
    <w:rsid w:val="00081AE6"/>
    <w:rsid w:val="000830B9"/>
    <w:rsid w:val="000855EB"/>
    <w:rsid w:val="00085B52"/>
    <w:rsid w:val="00085DFD"/>
    <w:rsid w:val="000866F2"/>
    <w:rsid w:val="0009009F"/>
    <w:rsid w:val="00091557"/>
    <w:rsid w:val="000924C1"/>
    <w:rsid w:val="000924F0"/>
    <w:rsid w:val="00093474"/>
    <w:rsid w:val="0009510F"/>
    <w:rsid w:val="000A1B7B"/>
    <w:rsid w:val="000A44A8"/>
    <w:rsid w:val="000A56F2"/>
    <w:rsid w:val="000B2719"/>
    <w:rsid w:val="000B3A8F"/>
    <w:rsid w:val="000B4AB9"/>
    <w:rsid w:val="000B58C3"/>
    <w:rsid w:val="000B61E9"/>
    <w:rsid w:val="000C165A"/>
    <w:rsid w:val="000C189E"/>
    <w:rsid w:val="000C2E19"/>
    <w:rsid w:val="000D0D07"/>
    <w:rsid w:val="000D4797"/>
    <w:rsid w:val="000E0527"/>
    <w:rsid w:val="000E1E92"/>
    <w:rsid w:val="000F06D6"/>
    <w:rsid w:val="000F0EB1"/>
    <w:rsid w:val="000F0F4F"/>
    <w:rsid w:val="000F1106"/>
    <w:rsid w:val="000F3BE9"/>
    <w:rsid w:val="000F3F6C"/>
    <w:rsid w:val="000F5822"/>
    <w:rsid w:val="000F6DF3"/>
    <w:rsid w:val="001005FF"/>
    <w:rsid w:val="00100B35"/>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6632"/>
    <w:rsid w:val="00137AB5"/>
    <w:rsid w:val="00137F0B"/>
    <w:rsid w:val="00146297"/>
    <w:rsid w:val="00151E23"/>
    <w:rsid w:val="001526E0"/>
    <w:rsid w:val="001551B5"/>
    <w:rsid w:val="00155784"/>
    <w:rsid w:val="0016311F"/>
    <w:rsid w:val="001643A8"/>
    <w:rsid w:val="00165001"/>
    <w:rsid w:val="001659C1"/>
    <w:rsid w:val="00173A8E"/>
    <w:rsid w:val="0017505B"/>
    <w:rsid w:val="00177795"/>
    <w:rsid w:val="0018143F"/>
    <w:rsid w:val="001844B9"/>
    <w:rsid w:val="00184F50"/>
    <w:rsid w:val="001851D8"/>
    <w:rsid w:val="0018680A"/>
    <w:rsid w:val="00190AC1"/>
    <w:rsid w:val="0019341A"/>
    <w:rsid w:val="00197DF9"/>
    <w:rsid w:val="001A1987"/>
    <w:rsid w:val="001A1C93"/>
    <w:rsid w:val="001A2564"/>
    <w:rsid w:val="001A6173"/>
    <w:rsid w:val="001A6CBA"/>
    <w:rsid w:val="001B0D97"/>
    <w:rsid w:val="001B388E"/>
    <w:rsid w:val="001B5A5D"/>
    <w:rsid w:val="001C1CE5"/>
    <w:rsid w:val="001C2B04"/>
    <w:rsid w:val="001C3D2A"/>
    <w:rsid w:val="001C6495"/>
    <w:rsid w:val="001D1084"/>
    <w:rsid w:val="001D1912"/>
    <w:rsid w:val="001D51BA"/>
    <w:rsid w:val="001D6342"/>
    <w:rsid w:val="001D6D53"/>
    <w:rsid w:val="001D79E3"/>
    <w:rsid w:val="001E3559"/>
    <w:rsid w:val="001E58E2"/>
    <w:rsid w:val="001E7AED"/>
    <w:rsid w:val="001F3916"/>
    <w:rsid w:val="001F54C5"/>
    <w:rsid w:val="001F662C"/>
    <w:rsid w:val="001F7074"/>
    <w:rsid w:val="00200490"/>
    <w:rsid w:val="00201F3A"/>
    <w:rsid w:val="00203766"/>
    <w:rsid w:val="00203F96"/>
    <w:rsid w:val="002069B2"/>
    <w:rsid w:val="002074FB"/>
    <w:rsid w:val="00207FA3"/>
    <w:rsid w:val="00214DA8"/>
    <w:rsid w:val="00215423"/>
    <w:rsid w:val="002158FA"/>
    <w:rsid w:val="00220600"/>
    <w:rsid w:val="002224DB"/>
    <w:rsid w:val="00223FCB"/>
    <w:rsid w:val="002252C3"/>
    <w:rsid w:val="00225C54"/>
    <w:rsid w:val="00230765"/>
    <w:rsid w:val="00231442"/>
    <w:rsid w:val="002319E4"/>
    <w:rsid w:val="00232149"/>
    <w:rsid w:val="00235632"/>
    <w:rsid w:val="00235872"/>
    <w:rsid w:val="00241559"/>
    <w:rsid w:val="002435B3"/>
    <w:rsid w:val="002458EB"/>
    <w:rsid w:val="00246318"/>
    <w:rsid w:val="002500C8"/>
    <w:rsid w:val="00257543"/>
    <w:rsid w:val="002617E7"/>
    <w:rsid w:val="00261FC8"/>
    <w:rsid w:val="0026294D"/>
    <w:rsid w:val="00264228"/>
    <w:rsid w:val="00264334"/>
    <w:rsid w:val="0026473E"/>
    <w:rsid w:val="00266214"/>
    <w:rsid w:val="00267C83"/>
    <w:rsid w:val="0027144F"/>
    <w:rsid w:val="00271F3A"/>
    <w:rsid w:val="00272B44"/>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19A"/>
    <w:rsid w:val="002A2869"/>
    <w:rsid w:val="002B1B9F"/>
    <w:rsid w:val="002B24D6"/>
    <w:rsid w:val="002C41E6"/>
    <w:rsid w:val="002C6A5B"/>
    <w:rsid w:val="002D071A"/>
    <w:rsid w:val="002D34B2"/>
    <w:rsid w:val="002D7637"/>
    <w:rsid w:val="002E17F2"/>
    <w:rsid w:val="002E28E6"/>
    <w:rsid w:val="002E7CAE"/>
    <w:rsid w:val="002F2771"/>
    <w:rsid w:val="002F37A9"/>
    <w:rsid w:val="00301CE6"/>
    <w:rsid w:val="0030256B"/>
    <w:rsid w:val="0030501F"/>
    <w:rsid w:val="003059A5"/>
    <w:rsid w:val="00307432"/>
    <w:rsid w:val="00307BA1"/>
    <w:rsid w:val="00311702"/>
    <w:rsid w:val="00311E82"/>
    <w:rsid w:val="00313FD6"/>
    <w:rsid w:val="003143BD"/>
    <w:rsid w:val="003146FE"/>
    <w:rsid w:val="00317B01"/>
    <w:rsid w:val="003203ED"/>
    <w:rsid w:val="00322C9F"/>
    <w:rsid w:val="00324D23"/>
    <w:rsid w:val="0033159D"/>
    <w:rsid w:val="00331751"/>
    <w:rsid w:val="003336CC"/>
    <w:rsid w:val="00334579"/>
    <w:rsid w:val="00335858"/>
    <w:rsid w:val="00336BDA"/>
    <w:rsid w:val="00342BD7"/>
    <w:rsid w:val="00343A07"/>
    <w:rsid w:val="00346DB5"/>
    <w:rsid w:val="003477B1"/>
    <w:rsid w:val="0035482C"/>
    <w:rsid w:val="00355171"/>
    <w:rsid w:val="00357380"/>
    <w:rsid w:val="003602D9"/>
    <w:rsid w:val="003604CE"/>
    <w:rsid w:val="00362831"/>
    <w:rsid w:val="003634F9"/>
    <w:rsid w:val="00366E6B"/>
    <w:rsid w:val="00370E47"/>
    <w:rsid w:val="003742AC"/>
    <w:rsid w:val="00377CE1"/>
    <w:rsid w:val="003815DB"/>
    <w:rsid w:val="00385BF0"/>
    <w:rsid w:val="00390F3B"/>
    <w:rsid w:val="00392AEA"/>
    <w:rsid w:val="00393597"/>
    <w:rsid w:val="003939FF"/>
    <w:rsid w:val="003A2223"/>
    <w:rsid w:val="003A2A0F"/>
    <w:rsid w:val="003A45A1"/>
    <w:rsid w:val="003A5B0A"/>
    <w:rsid w:val="003A6BAC"/>
    <w:rsid w:val="003A7EF3"/>
    <w:rsid w:val="003B159C"/>
    <w:rsid w:val="003B369F"/>
    <w:rsid w:val="003B36A3"/>
    <w:rsid w:val="003B7FE5"/>
    <w:rsid w:val="003C11C8"/>
    <w:rsid w:val="003C20A8"/>
    <w:rsid w:val="003C2702"/>
    <w:rsid w:val="003C7806"/>
    <w:rsid w:val="003D0FB3"/>
    <w:rsid w:val="003D109F"/>
    <w:rsid w:val="003D2478"/>
    <w:rsid w:val="003D2FC4"/>
    <w:rsid w:val="003D3C45"/>
    <w:rsid w:val="003D4F5A"/>
    <w:rsid w:val="003D5B1F"/>
    <w:rsid w:val="003E15FA"/>
    <w:rsid w:val="003E55E4"/>
    <w:rsid w:val="003E74E3"/>
    <w:rsid w:val="003E75BA"/>
    <w:rsid w:val="003F05C7"/>
    <w:rsid w:val="003F2CD4"/>
    <w:rsid w:val="003F6BBE"/>
    <w:rsid w:val="004000E8"/>
    <w:rsid w:val="00402E2B"/>
    <w:rsid w:val="00403DFC"/>
    <w:rsid w:val="0040512B"/>
    <w:rsid w:val="00405CA5"/>
    <w:rsid w:val="00407CD3"/>
    <w:rsid w:val="00410134"/>
    <w:rsid w:val="00410B72"/>
    <w:rsid w:val="00410F18"/>
    <w:rsid w:val="0041263E"/>
    <w:rsid w:val="00412F93"/>
    <w:rsid w:val="00413AAC"/>
    <w:rsid w:val="00416AD0"/>
    <w:rsid w:val="00421105"/>
    <w:rsid w:val="004242F4"/>
    <w:rsid w:val="00425678"/>
    <w:rsid w:val="00427248"/>
    <w:rsid w:val="00435DF1"/>
    <w:rsid w:val="00437447"/>
    <w:rsid w:val="004374E3"/>
    <w:rsid w:val="00441A92"/>
    <w:rsid w:val="004429F6"/>
    <w:rsid w:val="00444F56"/>
    <w:rsid w:val="00446488"/>
    <w:rsid w:val="004468C4"/>
    <w:rsid w:val="00447002"/>
    <w:rsid w:val="004517AA"/>
    <w:rsid w:val="00452CAC"/>
    <w:rsid w:val="00457565"/>
    <w:rsid w:val="00457B71"/>
    <w:rsid w:val="00457F1A"/>
    <w:rsid w:val="00465F3A"/>
    <w:rsid w:val="004662E1"/>
    <w:rsid w:val="004669E2"/>
    <w:rsid w:val="00470C31"/>
    <w:rsid w:val="004733E1"/>
    <w:rsid w:val="004734D0"/>
    <w:rsid w:val="0047556B"/>
    <w:rsid w:val="00477768"/>
    <w:rsid w:val="00480E7D"/>
    <w:rsid w:val="004870BE"/>
    <w:rsid w:val="00492BC5"/>
    <w:rsid w:val="004964F1"/>
    <w:rsid w:val="004A014D"/>
    <w:rsid w:val="004A16BC"/>
    <w:rsid w:val="004A2B94"/>
    <w:rsid w:val="004B7C0C"/>
    <w:rsid w:val="004C3898"/>
    <w:rsid w:val="004D08EB"/>
    <w:rsid w:val="004D36B1"/>
    <w:rsid w:val="004D617C"/>
    <w:rsid w:val="004D7EBD"/>
    <w:rsid w:val="004E2680"/>
    <w:rsid w:val="004E28F9"/>
    <w:rsid w:val="004E462E"/>
    <w:rsid w:val="004E56DC"/>
    <w:rsid w:val="004E76F4"/>
    <w:rsid w:val="004F0B4E"/>
    <w:rsid w:val="004F0B6C"/>
    <w:rsid w:val="004F13C5"/>
    <w:rsid w:val="004F2078"/>
    <w:rsid w:val="004F4DA3"/>
    <w:rsid w:val="00503EEF"/>
    <w:rsid w:val="0050560E"/>
    <w:rsid w:val="00506557"/>
    <w:rsid w:val="0050677A"/>
    <w:rsid w:val="00506C1E"/>
    <w:rsid w:val="005108D8"/>
    <w:rsid w:val="005116F9"/>
    <w:rsid w:val="005153A7"/>
    <w:rsid w:val="005166A8"/>
    <w:rsid w:val="005219CF"/>
    <w:rsid w:val="005259BA"/>
    <w:rsid w:val="00531534"/>
    <w:rsid w:val="005338D0"/>
    <w:rsid w:val="00534B59"/>
    <w:rsid w:val="0053510E"/>
    <w:rsid w:val="00536759"/>
    <w:rsid w:val="00537C62"/>
    <w:rsid w:val="005455ED"/>
    <w:rsid w:val="00546970"/>
    <w:rsid w:val="00547000"/>
    <w:rsid w:val="00551F5A"/>
    <w:rsid w:val="0055374C"/>
    <w:rsid w:val="00554E19"/>
    <w:rsid w:val="00555B8C"/>
    <w:rsid w:val="0056121F"/>
    <w:rsid w:val="005634AE"/>
    <w:rsid w:val="005635A7"/>
    <w:rsid w:val="00566EEE"/>
    <w:rsid w:val="00567705"/>
    <w:rsid w:val="00572505"/>
    <w:rsid w:val="00580202"/>
    <w:rsid w:val="00581F11"/>
    <w:rsid w:val="00582809"/>
    <w:rsid w:val="00584B76"/>
    <w:rsid w:val="0058798C"/>
    <w:rsid w:val="00587C72"/>
    <w:rsid w:val="005900FA"/>
    <w:rsid w:val="005935A4"/>
    <w:rsid w:val="005948C2"/>
    <w:rsid w:val="00595DCA"/>
    <w:rsid w:val="0059779B"/>
    <w:rsid w:val="005A209A"/>
    <w:rsid w:val="005A662D"/>
    <w:rsid w:val="005B0684"/>
    <w:rsid w:val="005B242D"/>
    <w:rsid w:val="005B35D7"/>
    <w:rsid w:val="005B392A"/>
    <w:rsid w:val="005B3AA3"/>
    <w:rsid w:val="005B6F83"/>
    <w:rsid w:val="005C4981"/>
    <w:rsid w:val="005C74FB"/>
    <w:rsid w:val="005D1602"/>
    <w:rsid w:val="005E385F"/>
    <w:rsid w:val="005E5B81"/>
    <w:rsid w:val="005F2CB1"/>
    <w:rsid w:val="005F3025"/>
    <w:rsid w:val="005F4D03"/>
    <w:rsid w:val="005F618C"/>
    <w:rsid w:val="005F70BD"/>
    <w:rsid w:val="006026D7"/>
    <w:rsid w:val="0060283C"/>
    <w:rsid w:val="00604F14"/>
    <w:rsid w:val="00605F62"/>
    <w:rsid w:val="00611B83"/>
    <w:rsid w:val="00613257"/>
    <w:rsid w:val="00620A71"/>
    <w:rsid w:val="00620D80"/>
    <w:rsid w:val="00622A9C"/>
    <w:rsid w:val="00622C4D"/>
    <w:rsid w:val="006234A6"/>
    <w:rsid w:val="00624D23"/>
    <w:rsid w:val="00630001"/>
    <w:rsid w:val="006311B3"/>
    <w:rsid w:val="0063284C"/>
    <w:rsid w:val="00632F40"/>
    <w:rsid w:val="00636398"/>
    <w:rsid w:val="006368D3"/>
    <w:rsid w:val="006377EC"/>
    <w:rsid w:val="00637C32"/>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788"/>
    <w:rsid w:val="00675C72"/>
    <w:rsid w:val="006771F9"/>
    <w:rsid w:val="006776D7"/>
    <w:rsid w:val="00681003"/>
    <w:rsid w:val="006817C9"/>
    <w:rsid w:val="00683ECE"/>
    <w:rsid w:val="00693E15"/>
    <w:rsid w:val="00695FC2"/>
    <w:rsid w:val="00696949"/>
    <w:rsid w:val="00696E86"/>
    <w:rsid w:val="00697052"/>
    <w:rsid w:val="006A46FB"/>
    <w:rsid w:val="006A5E28"/>
    <w:rsid w:val="006A697B"/>
    <w:rsid w:val="006A7AFF"/>
    <w:rsid w:val="006B1816"/>
    <w:rsid w:val="006B2099"/>
    <w:rsid w:val="006B50CF"/>
    <w:rsid w:val="006B768F"/>
    <w:rsid w:val="006C03B8"/>
    <w:rsid w:val="006C4FFC"/>
    <w:rsid w:val="006C5EC9"/>
    <w:rsid w:val="006C6059"/>
    <w:rsid w:val="006C7522"/>
    <w:rsid w:val="006D6F08"/>
    <w:rsid w:val="006E062C"/>
    <w:rsid w:val="006E28B7"/>
    <w:rsid w:val="006E3310"/>
    <w:rsid w:val="006E3E3F"/>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8EF"/>
    <w:rsid w:val="00726EA6"/>
    <w:rsid w:val="00727208"/>
    <w:rsid w:val="00727680"/>
    <w:rsid w:val="007348B1"/>
    <w:rsid w:val="00734B23"/>
    <w:rsid w:val="007362A6"/>
    <w:rsid w:val="00736D7D"/>
    <w:rsid w:val="007372DF"/>
    <w:rsid w:val="00740E58"/>
    <w:rsid w:val="0074405B"/>
    <w:rsid w:val="007445A0"/>
    <w:rsid w:val="0074524B"/>
    <w:rsid w:val="00747D8B"/>
    <w:rsid w:val="00751228"/>
    <w:rsid w:val="00753541"/>
    <w:rsid w:val="007571E1"/>
    <w:rsid w:val="007604B2"/>
    <w:rsid w:val="00765281"/>
    <w:rsid w:val="00766BAD"/>
    <w:rsid w:val="00770AD7"/>
    <w:rsid w:val="007712FF"/>
    <w:rsid w:val="007730BD"/>
    <w:rsid w:val="007755F2"/>
    <w:rsid w:val="00776971"/>
    <w:rsid w:val="0078177E"/>
    <w:rsid w:val="0078304C"/>
    <w:rsid w:val="00783673"/>
    <w:rsid w:val="00784827"/>
    <w:rsid w:val="00785490"/>
    <w:rsid w:val="00787F19"/>
    <w:rsid w:val="0079072F"/>
    <w:rsid w:val="007925EA"/>
    <w:rsid w:val="00793CD8"/>
    <w:rsid w:val="00795C92"/>
    <w:rsid w:val="00796231"/>
    <w:rsid w:val="007A1CB3"/>
    <w:rsid w:val="007A306F"/>
    <w:rsid w:val="007A43A6"/>
    <w:rsid w:val="007A4697"/>
    <w:rsid w:val="007A58A6"/>
    <w:rsid w:val="007B1716"/>
    <w:rsid w:val="007B3D2D"/>
    <w:rsid w:val="007B50AE"/>
    <w:rsid w:val="007B51DF"/>
    <w:rsid w:val="007C05DD"/>
    <w:rsid w:val="007C16B6"/>
    <w:rsid w:val="007C3D18"/>
    <w:rsid w:val="007C60BF"/>
    <w:rsid w:val="007C6A07"/>
    <w:rsid w:val="007C75A1"/>
    <w:rsid w:val="007C77A5"/>
    <w:rsid w:val="007D04E5"/>
    <w:rsid w:val="007D5901"/>
    <w:rsid w:val="007D7526"/>
    <w:rsid w:val="007D7F22"/>
    <w:rsid w:val="007E0E17"/>
    <w:rsid w:val="007E288F"/>
    <w:rsid w:val="007E4610"/>
    <w:rsid w:val="007E4715"/>
    <w:rsid w:val="007E505B"/>
    <w:rsid w:val="007E7091"/>
    <w:rsid w:val="007F4E1A"/>
    <w:rsid w:val="00803FAE"/>
    <w:rsid w:val="00804198"/>
    <w:rsid w:val="00804978"/>
    <w:rsid w:val="0080605F"/>
    <w:rsid w:val="00807786"/>
    <w:rsid w:val="00811FCB"/>
    <w:rsid w:val="008158D6"/>
    <w:rsid w:val="00817196"/>
    <w:rsid w:val="00817EDE"/>
    <w:rsid w:val="008235DB"/>
    <w:rsid w:val="00824AB4"/>
    <w:rsid w:val="00825C42"/>
    <w:rsid w:val="00825D25"/>
    <w:rsid w:val="008274B0"/>
    <w:rsid w:val="00827D6F"/>
    <w:rsid w:val="008376AC"/>
    <w:rsid w:val="008444E8"/>
    <w:rsid w:val="00844E80"/>
    <w:rsid w:val="00846F97"/>
    <w:rsid w:val="00846FE7"/>
    <w:rsid w:val="008479D9"/>
    <w:rsid w:val="00850468"/>
    <w:rsid w:val="00850CEC"/>
    <w:rsid w:val="00856911"/>
    <w:rsid w:val="008677FD"/>
    <w:rsid w:val="008706D4"/>
    <w:rsid w:val="00870F8A"/>
    <w:rsid w:val="008719A4"/>
    <w:rsid w:val="00871D23"/>
    <w:rsid w:val="00874312"/>
    <w:rsid w:val="0087437C"/>
    <w:rsid w:val="00874BF6"/>
    <w:rsid w:val="00875CD7"/>
    <w:rsid w:val="00876B4D"/>
    <w:rsid w:val="00877F18"/>
    <w:rsid w:val="00881C8D"/>
    <w:rsid w:val="0089479C"/>
    <w:rsid w:val="00894A88"/>
    <w:rsid w:val="00895386"/>
    <w:rsid w:val="008969BB"/>
    <w:rsid w:val="008A21FF"/>
    <w:rsid w:val="008A2CE2"/>
    <w:rsid w:val="008A30AC"/>
    <w:rsid w:val="008A44B8"/>
    <w:rsid w:val="008A51A8"/>
    <w:rsid w:val="008A54C7"/>
    <w:rsid w:val="008A77D8"/>
    <w:rsid w:val="008B0483"/>
    <w:rsid w:val="008B120C"/>
    <w:rsid w:val="008B51A0"/>
    <w:rsid w:val="008B592A"/>
    <w:rsid w:val="008B5DD3"/>
    <w:rsid w:val="008B5EB0"/>
    <w:rsid w:val="008B7B5C"/>
    <w:rsid w:val="008B7EFB"/>
    <w:rsid w:val="008C0C99"/>
    <w:rsid w:val="008C2017"/>
    <w:rsid w:val="008C4958"/>
    <w:rsid w:val="008C4BAA"/>
    <w:rsid w:val="008C6AE8"/>
    <w:rsid w:val="008C7573"/>
    <w:rsid w:val="008D34F1"/>
    <w:rsid w:val="008D39D8"/>
    <w:rsid w:val="008D6D1A"/>
    <w:rsid w:val="008D7F91"/>
    <w:rsid w:val="008E065E"/>
    <w:rsid w:val="008E0927"/>
    <w:rsid w:val="008E1909"/>
    <w:rsid w:val="008E1E75"/>
    <w:rsid w:val="008E4F10"/>
    <w:rsid w:val="008F1EAB"/>
    <w:rsid w:val="008F33DC"/>
    <w:rsid w:val="008F477F"/>
    <w:rsid w:val="008F58DF"/>
    <w:rsid w:val="00902350"/>
    <w:rsid w:val="0090336B"/>
    <w:rsid w:val="009053AA"/>
    <w:rsid w:val="00906939"/>
    <w:rsid w:val="00910B7D"/>
    <w:rsid w:val="009113DC"/>
    <w:rsid w:val="00911DFB"/>
    <w:rsid w:val="009139D9"/>
    <w:rsid w:val="00914AD8"/>
    <w:rsid w:val="00916079"/>
    <w:rsid w:val="00917CE9"/>
    <w:rsid w:val="00920BF2"/>
    <w:rsid w:val="00922010"/>
    <w:rsid w:val="00930B2B"/>
    <w:rsid w:val="00931BD9"/>
    <w:rsid w:val="009368F3"/>
    <w:rsid w:val="009376DC"/>
    <w:rsid w:val="00941636"/>
    <w:rsid w:val="00943742"/>
    <w:rsid w:val="0094570F"/>
    <w:rsid w:val="00945C05"/>
    <w:rsid w:val="00946945"/>
    <w:rsid w:val="00947713"/>
    <w:rsid w:val="00950DE7"/>
    <w:rsid w:val="00953920"/>
    <w:rsid w:val="00953D47"/>
    <w:rsid w:val="0095681E"/>
    <w:rsid w:val="009572D4"/>
    <w:rsid w:val="00957A8C"/>
    <w:rsid w:val="00957C40"/>
    <w:rsid w:val="009612FE"/>
    <w:rsid w:val="00961921"/>
    <w:rsid w:val="009622C2"/>
    <w:rsid w:val="0096430A"/>
    <w:rsid w:val="0096554B"/>
    <w:rsid w:val="0096584A"/>
    <w:rsid w:val="00967B0D"/>
    <w:rsid w:val="00971F08"/>
    <w:rsid w:val="009724E0"/>
    <w:rsid w:val="00974D34"/>
    <w:rsid w:val="0097603D"/>
    <w:rsid w:val="00976949"/>
    <w:rsid w:val="00980477"/>
    <w:rsid w:val="00985253"/>
    <w:rsid w:val="009853B3"/>
    <w:rsid w:val="00990630"/>
    <w:rsid w:val="0099130C"/>
    <w:rsid w:val="00991761"/>
    <w:rsid w:val="00994DCA"/>
    <w:rsid w:val="009960EC"/>
    <w:rsid w:val="009965F4"/>
    <w:rsid w:val="009970DD"/>
    <w:rsid w:val="009A0FBA"/>
    <w:rsid w:val="009A1247"/>
    <w:rsid w:val="009A1601"/>
    <w:rsid w:val="009A4231"/>
    <w:rsid w:val="009A462D"/>
    <w:rsid w:val="009A5CBA"/>
    <w:rsid w:val="009A72DF"/>
    <w:rsid w:val="009B1F30"/>
    <w:rsid w:val="009B3AC2"/>
    <w:rsid w:val="009B4CD2"/>
    <w:rsid w:val="009B4DF4"/>
    <w:rsid w:val="009B564E"/>
    <w:rsid w:val="009B5904"/>
    <w:rsid w:val="009B7E87"/>
    <w:rsid w:val="009C1512"/>
    <w:rsid w:val="009C403E"/>
    <w:rsid w:val="009C6886"/>
    <w:rsid w:val="009D14C6"/>
    <w:rsid w:val="009D4FF0"/>
    <w:rsid w:val="009D6CF1"/>
    <w:rsid w:val="009D703C"/>
    <w:rsid w:val="009D718F"/>
    <w:rsid w:val="009E068F"/>
    <w:rsid w:val="009E14E0"/>
    <w:rsid w:val="009E35DB"/>
    <w:rsid w:val="009E47A3"/>
    <w:rsid w:val="009F08F3"/>
    <w:rsid w:val="009F1ECE"/>
    <w:rsid w:val="009F344F"/>
    <w:rsid w:val="009F6249"/>
    <w:rsid w:val="00A00F77"/>
    <w:rsid w:val="00A018D8"/>
    <w:rsid w:val="00A048A8"/>
    <w:rsid w:val="00A04F49"/>
    <w:rsid w:val="00A13E54"/>
    <w:rsid w:val="00A17F63"/>
    <w:rsid w:val="00A21061"/>
    <w:rsid w:val="00A2193B"/>
    <w:rsid w:val="00A2351A"/>
    <w:rsid w:val="00A264A9"/>
    <w:rsid w:val="00A27785"/>
    <w:rsid w:val="00A30187"/>
    <w:rsid w:val="00A31528"/>
    <w:rsid w:val="00A336A5"/>
    <w:rsid w:val="00A3448A"/>
    <w:rsid w:val="00A36297"/>
    <w:rsid w:val="00A41E2B"/>
    <w:rsid w:val="00A434B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170"/>
    <w:rsid w:val="00AA51D6"/>
    <w:rsid w:val="00AB0BC8"/>
    <w:rsid w:val="00AB11CA"/>
    <w:rsid w:val="00AB14D9"/>
    <w:rsid w:val="00AB3F9A"/>
    <w:rsid w:val="00AB4AB8"/>
    <w:rsid w:val="00AB655E"/>
    <w:rsid w:val="00AB67DE"/>
    <w:rsid w:val="00AC007F"/>
    <w:rsid w:val="00AC2ECD"/>
    <w:rsid w:val="00AC3119"/>
    <w:rsid w:val="00AC49FB"/>
    <w:rsid w:val="00AC5A10"/>
    <w:rsid w:val="00AD0AA3"/>
    <w:rsid w:val="00AD3F94"/>
    <w:rsid w:val="00AD4A5A"/>
    <w:rsid w:val="00AD55A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340D"/>
    <w:rsid w:val="00B2763F"/>
    <w:rsid w:val="00B27AAC"/>
    <w:rsid w:val="00B30929"/>
    <w:rsid w:val="00B3657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478"/>
    <w:rsid w:val="00BA2A08"/>
    <w:rsid w:val="00BA56D2"/>
    <w:rsid w:val="00BA76E0"/>
    <w:rsid w:val="00BB010C"/>
    <w:rsid w:val="00BB2A25"/>
    <w:rsid w:val="00BB48DF"/>
    <w:rsid w:val="00BB51E9"/>
    <w:rsid w:val="00BC0FDC"/>
    <w:rsid w:val="00BC3053"/>
    <w:rsid w:val="00BC4D2E"/>
    <w:rsid w:val="00BD227E"/>
    <w:rsid w:val="00BD48AC"/>
    <w:rsid w:val="00BD5F1A"/>
    <w:rsid w:val="00BE1234"/>
    <w:rsid w:val="00BE2FA6"/>
    <w:rsid w:val="00BE333F"/>
    <w:rsid w:val="00BE58B8"/>
    <w:rsid w:val="00BE7406"/>
    <w:rsid w:val="00BE7603"/>
    <w:rsid w:val="00BE7E39"/>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BA3"/>
    <w:rsid w:val="00C26FAA"/>
    <w:rsid w:val="00C279B5"/>
    <w:rsid w:val="00C27C45"/>
    <w:rsid w:val="00C3719D"/>
    <w:rsid w:val="00C374F4"/>
    <w:rsid w:val="00C54995"/>
    <w:rsid w:val="00C54D41"/>
    <w:rsid w:val="00C56698"/>
    <w:rsid w:val="00C60783"/>
    <w:rsid w:val="00C64672"/>
    <w:rsid w:val="00C70697"/>
    <w:rsid w:val="00C72EF4"/>
    <w:rsid w:val="00C75D2F"/>
    <w:rsid w:val="00C767BE"/>
    <w:rsid w:val="00C76963"/>
    <w:rsid w:val="00C76E3C"/>
    <w:rsid w:val="00C77211"/>
    <w:rsid w:val="00C81568"/>
    <w:rsid w:val="00C817C7"/>
    <w:rsid w:val="00C8729D"/>
    <w:rsid w:val="00C9027A"/>
    <w:rsid w:val="00C9068E"/>
    <w:rsid w:val="00C93C4B"/>
    <w:rsid w:val="00C944AB"/>
    <w:rsid w:val="00C95B40"/>
    <w:rsid w:val="00CA07A8"/>
    <w:rsid w:val="00CA1ED8"/>
    <w:rsid w:val="00CB1F63"/>
    <w:rsid w:val="00CB3C3D"/>
    <w:rsid w:val="00CB7170"/>
    <w:rsid w:val="00CB79A2"/>
    <w:rsid w:val="00CC040E"/>
    <w:rsid w:val="00CC111F"/>
    <w:rsid w:val="00CC2011"/>
    <w:rsid w:val="00CC3EA0"/>
    <w:rsid w:val="00CC7B45"/>
    <w:rsid w:val="00CD1188"/>
    <w:rsid w:val="00CD2ED1"/>
    <w:rsid w:val="00CD337B"/>
    <w:rsid w:val="00CD59D2"/>
    <w:rsid w:val="00CE0424"/>
    <w:rsid w:val="00CE7561"/>
    <w:rsid w:val="00CF1354"/>
    <w:rsid w:val="00CF3B1F"/>
    <w:rsid w:val="00CF3BF6"/>
    <w:rsid w:val="00CF527B"/>
    <w:rsid w:val="00CF625B"/>
    <w:rsid w:val="00CF687E"/>
    <w:rsid w:val="00CF7C85"/>
    <w:rsid w:val="00D0349B"/>
    <w:rsid w:val="00D036FF"/>
    <w:rsid w:val="00D04434"/>
    <w:rsid w:val="00D06342"/>
    <w:rsid w:val="00D10249"/>
    <w:rsid w:val="00D115C3"/>
    <w:rsid w:val="00D11897"/>
    <w:rsid w:val="00D13135"/>
    <w:rsid w:val="00D13E4E"/>
    <w:rsid w:val="00D16333"/>
    <w:rsid w:val="00D239A7"/>
    <w:rsid w:val="00D23F47"/>
    <w:rsid w:val="00D3005B"/>
    <w:rsid w:val="00D36E71"/>
    <w:rsid w:val="00D3774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EA7"/>
    <w:rsid w:val="00D77B1D"/>
    <w:rsid w:val="00D8021F"/>
    <w:rsid w:val="00D80383"/>
    <w:rsid w:val="00D823C6"/>
    <w:rsid w:val="00D86CA3"/>
    <w:rsid w:val="00D871CE"/>
    <w:rsid w:val="00D90777"/>
    <w:rsid w:val="00D9196D"/>
    <w:rsid w:val="00D92982"/>
    <w:rsid w:val="00D933EC"/>
    <w:rsid w:val="00DA305E"/>
    <w:rsid w:val="00DA5007"/>
    <w:rsid w:val="00DA5417"/>
    <w:rsid w:val="00DA56E8"/>
    <w:rsid w:val="00DA5F3A"/>
    <w:rsid w:val="00DB0A9F"/>
    <w:rsid w:val="00DB0D0B"/>
    <w:rsid w:val="00DB2ABF"/>
    <w:rsid w:val="00DB377D"/>
    <w:rsid w:val="00DC1FE7"/>
    <w:rsid w:val="00DC2D36"/>
    <w:rsid w:val="00DC53EF"/>
    <w:rsid w:val="00DE5608"/>
    <w:rsid w:val="00DE58D0"/>
    <w:rsid w:val="00DE654F"/>
    <w:rsid w:val="00DF0B6E"/>
    <w:rsid w:val="00DF15E0"/>
    <w:rsid w:val="00DF37A0"/>
    <w:rsid w:val="00DF5C56"/>
    <w:rsid w:val="00E043A9"/>
    <w:rsid w:val="00E110E7"/>
    <w:rsid w:val="00E11B20"/>
    <w:rsid w:val="00E14784"/>
    <w:rsid w:val="00E15F30"/>
    <w:rsid w:val="00E17FA2"/>
    <w:rsid w:val="00E22330"/>
    <w:rsid w:val="00E2427B"/>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6C0"/>
    <w:rsid w:val="00E63838"/>
    <w:rsid w:val="00E64434"/>
    <w:rsid w:val="00E67C51"/>
    <w:rsid w:val="00E72EFC"/>
    <w:rsid w:val="00E758EC"/>
    <w:rsid w:val="00E767B7"/>
    <w:rsid w:val="00E8234C"/>
    <w:rsid w:val="00E83AA9"/>
    <w:rsid w:val="00E85928"/>
    <w:rsid w:val="00E87822"/>
    <w:rsid w:val="00E90395"/>
    <w:rsid w:val="00E90E49"/>
    <w:rsid w:val="00E917F9"/>
    <w:rsid w:val="00E9291C"/>
    <w:rsid w:val="00E93FFE"/>
    <w:rsid w:val="00E94F8A"/>
    <w:rsid w:val="00E97E33"/>
    <w:rsid w:val="00EA7A41"/>
    <w:rsid w:val="00EB077B"/>
    <w:rsid w:val="00EB4EA2"/>
    <w:rsid w:val="00EC17AD"/>
    <w:rsid w:val="00EC27C6"/>
    <w:rsid w:val="00EC31D3"/>
    <w:rsid w:val="00EC4207"/>
    <w:rsid w:val="00EC5653"/>
    <w:rsid w:val="00EC60B5"/>
    <w:rsid w:val="00EC71CE"/>
    <w:rsid w:val="00ED1006"/>
    <w:rsid w:val="00ED10DC"/>
    <w:rsid w:val="00ED3C56"/>
    <w:rsid w:val="00EF18FE"/>
    <w:rsid w:val="00EF5787"/>
    <w:rsid w:val="00EF60D0"/>
    <w:rsid w:val="00F0319E"/>
    <w:rsid w:val="00F0528D"/>
    <w:rsid w:val="00F06C67"/>
    <w:rsid w:val="00F06DFD"/>
    <w:rsid w:val="00F071D1"/>
    <w:rsid w:val="00F07533"/>
    <w:rsid w:val="00F10629"/>
    <w:rsid w:val="00F15FA5"/>
    <w:rsid w:val="00F209B7"/>
    <w:rsid w:val="00F2376F"/>
    <w:rsid w:val="00F243D8"/>
    <w:rsid w:val="00F30828"/>
    <w:rsid w:val="00F313D6"/>
    <w:rsid w:val="00F34195"/>
    <w:rsid w:val="00F37D66"/>
    <w:rsid w:val="00F40F0C"/>
    <w:rsid w:val="00F41622"/>
    <w:rsid w:val="00F43A40"/>
    <w:rsid w:val="00F4766C"/>
    <w:rsid w:val="00F507D1"/>
    <w:rsid w:val="00F519CE"/>
    <w:rsid w:val="00F51ADA"/>
    <w:rsid w:val="00F5510C"/>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871"/>
    <w:rsid w:val="00F96985"/>
    <w:rsid w:val="00F97838"/>
    <w:rsid w:val="00FA1549"/>
    <w:rsid w:val="00FA2BB3"/>
    <w:rsid w:val="00FB4C80"/>
    <w:rsid w:val="00FB6A6A"/>
    <w:rsid w:val="00FB722B"/>
    <w:rsid w:val="00FC4AD0"/>
    <w:rsid w:val="00FC6102"/>
    <w:rsid w:val="00FC7429"/>
    <w:rsid w:val="00FC7E02"/>
    <w:rsid w:val="00FD07F6"/>
    <w:rsid w:val="00FD1EC8"/>
    <w:rsid w:val="00FD3FB3"/>
    <w:rsid w:val="00FD47ED"/>
    <w:rsid w:val="00FD74DB"/>
    <w:rsid w:val="00FD7660"/>
    <w:rsid w:val="00FE0655"/>
    <w:rsid w:val="00FE2365"/>
    <w:rsid w:val="00FE4C7B"/>
    <w:rsid w:val="00FE7336"/>
    <w:rsid w:val="00FE787C"/>
    <w:rsid w:val="00FF45A5"/>
    <w:rsid w:val="00FF5C91"/>
    <w:rsid w:val="00FF5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FE0F59F4-8771-40C1-A27B-8EE44E5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 w:type="paragraph" w:customStyle="1" w:styleId="Doc-text2">
    <w:name w:val="Doc-text2"/>
    <w:basedOn w:val="Normal"/>
    <w:link w:val="Doc-text2Char"/>
    <w:qFormat/>
    <w:rsid w:val="001650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5001"/>
    <w:rPr>
      <w:rFonts w:ascii="Arial" w:eastAsia="MS Mincho" w:hAnsi="Arial"/>
      <w:szCs w:val="24"/>
      <w:lang w:val="en-GB" w:eastAsia="en-GB"/>
    </w:rPr>
  </w:style>
  <w:style w:type="character" w:customStyle="1" w:styleId="B1Zchn">
    <w:name w:val="B1 Zchn"/>
    <w:basedOn w:val="DefaultParagraphFont"/>
    <w:locked/>
    <w:rsid w:val="000F0F4F"/>
    <w:rPr>
      <w:rFonts w:ascii="Times New Roman" w:hAnsi="Times New Roman"/>
      <w:lang w:val="en-GB" w:eastAsia="ja-JP"/>
    </w:rPr>
  </w:style>
  <w:style w:type="character" w:customStyle="1" w:styleId="THChar">
    <w:name w:val="TH Char"/>
    <w:link w:val="TH"/>
    <w:locked/>
    <w:rsid w:val="000F0F4F"/>
    <w:rPr>
      <w:rFonts w:ascii="Arial" w:hAnsi="Arial"/>
      <w:b/>
      <w:lang w:val="en-GB" w:eastAsia="en-US"/>
    </w:rPr>
  </w:style>
  <w:style w:type="character" w:customStyle="1" w:styleId="TFChar">
    <w:name w:val="TF Char"/>
    <w:basedOn w:val="DefaultParagraphFont"/>
    <w:link w:val="TF"/>
    <w:locked/>
    <w:rsid w:val="000F0F4F"/>
    <w:rPr>
      <w:rFonts w:ascii="Arial" w:hAnsi="Arial"/>
      <w:b/>
      <w:lang w:val="en-GB" w:eastAsia="en-US"/>
    </w:rPr>
  </w:style>
  <w:style w:type="character" w:styleId="Mention">
    <w:name w:val="Mention"/>
    <w:basedOn w:val="DefaultParagraphFont"/>
    <w:uiPriority w:val="99"/>
    <w:semiHidden/>
    <w:unhideWhenUsed/>
    <w:rsid w:val="006B768F"/>
    <w:rPr>
      <w:color w:val="2B579A"/>
      <w:shd w:val="clear" w:color="auto" w:fill="E6E6E6"/>
    </w:rPr>
  </w:style>
  <w:style w:type="character" w:customStyle="1" w:styleId="B2Car">
    <w:name w:val="B2 Car"/>
    <w:rsid w:val="008969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95205">
      <w:bodyDiv w:val="1"/>
      <w:marLeft w:val="0"/>
      <w:marRight w:val="0"/>
      <w:marTop w:val="0"/>
      <w:marBottom w:val="0"/>
      <w:divBdr>
        <w:top w:val="none" w:sz="0" w:space="0" w:color="auto"/>
        <w:left w:val="none" w:sz="0" w:space="0" w:color="auto"/>
        <w:bottom w:val="none" w:sz="0" w:space="0" w:color="auto"/>
        <w:right w:val="none" w:sz="0" w:space="0" w:color="auto"/>
      </w:divBdr>
    </w:div>
    <w:div w:id="1002121052">
      <w:bodyDiv w:val="1"/>
      <w:marLeft w:val="0"/>
      <w:marRight w:val="0"/>
      <w:marTop w:val="0"/>
      <w:marBottom w:val="0"/>
      <w:divBdr>
        <w:top w:val="none" w:sz="0" w:space="0" w:color="auto"/>
        <w:left w:val="none" w:sz="0" w:space="0" w:color="auto"/>
        <w:bottom w:val="none" w:sz="0" w:space="0" w:color="auto"/>
        <w:right w:val="none" w:sz="0" w:space="0" w:color="auto"/>
      </w:divBdr>
    </w:div>
    <w:div w:id="1231770069">
      <w:bodyDiv w:val="1"/>
      <w:marLeft w:val="0"/>
      <w:marRight w:val="0"/>
      <w:marTop w:val="0"/>
      <w:marBottom w:val="0"/>
      <w:divBdr>
        <w:top w:val="none" w:sz="0" w:space="0" w:color="auto"/>
        <w:left w:val="none" w:sz="0" w:space="0" w:color="auto"/>
        <w:bottom w:val="none" w:sz="0" w:space="0" w:color="auto"/>
        <w:right w:val="none" w:sz="0" w:space="0" w:color="auto"/>
      </w:divBdr>
    </w:div>
    <w:div w:id="136525145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5NUHHDQN7SK2-1476151046-17947</_dlc_DocId>
    <_dlc_DocIdUrl xmlns="f166a696-7b5b-4ccd-9f0c-ffde0cceec81">
      <Url>https://ericsson.sharepoint.com/sites/star/_layouts/15/DocIdRedir.aspx?ID=5NUHHDQN7SK2-1476151046-17947</Url>
      <Description>5NUHHDQN7SK2-1476151046-17947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9D2F1-9686-4823-A7EF-A379E3AF4E16}">
  <ds:schemaRefs>
    <ds:schemaRef ds:uri="Microsoft.SharePoint.Taxonomy.ContentTypeSync"/>
  </ds:schemaRefs>
</ds:datastoreItem>
</file>

<file path=customXml/itemProps2.xml><?xml version="1.0" encoding="utf-8"?>
<ds:datastoreItem xmlns:ds="http://schemas.openxmlformats.org/officeDocument/2006/customXml" ds:itemID="{F9DA11D6-6CA7-4579-88E5-B30B49FE9B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4.xml><?xml version="1.0" encoding="utf-8"?>
<ds:datastoreItem xmlns:ds="http://schemas.openxmlformats.org/officeDocument/2006/customXml" ds:itemID="{BA415FB6-C09C-4A65-9C6D-F86DDF7A5A09}">
  <ds:schemaRefs>
    <ds:schemaRef ds:uri="http://schemas.microsoft.com/sharepoint/events"/>
  </ds:schemaRefs>
</ds:datastoreItem>
</file>

<file path=customXml/itemProps5.xml><?xml version="1.0" encoding="utf-8"?>
<ds:datastoreItem xmlns:ds="http://schemas.openxmlformats.org/officeDocument/2006/customXml" ds:itemID="{66EABCBA-8095-499D-B2E1-4F1829ED8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806BE9-1BD6-45C1-A6D2-1AB384838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5</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cp:lastModifiedBy>
  <cp:revision>3</cp:revision>
  <cp:lastPrinted>2008-01-31T06:09:00Z</cp:lastPrinted>
  <dcterms:created xsi:type="dcterms:W3CDTF">2018-02-15T20:49:00Z</dcterms:created>
  <dcterms:modified xsi:type="dcterms:W3CDTF">2018-02-15T20:50:00Z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1;#3GPP|6a3890dd-b3c6-4ee1-9283-043167dd414d;#2;#TDoc|b7cb4b2e-7c24-4f9d-967d-e29f765ecb8a;#3;#Ericsson|c60ff206-3dbb-4410-a86e-50fd188c386c</vt:lpwstr>
  </property>
  <property fmtid="{D5CDD505-2E9C-101B-9397-08002B2CF9AE}" pid="5" name="_dlc_DocIdItemGuid">
    <vt:lpwstr>9838cd23-c595-4060-a053-83d05395393e</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